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34" w:rsidRDefault="00366834" w:rsidP="00366834">
      <w:pPr>
        <w:framePr w:w="1756" w:h="1151" w:hRule="exact" w:hSpace="180" w:wrap="auto" w:vAnchor="text" w:hAnchor="page" w:x="5431" w:y="1"/>
        <w:jc w:val="center"/>
        <w:rPr>
          <w:b/>
          <w:sz w:val="36"/>
        </w:rPr>
      </w:pPr>
      <w:r w:rsidRPr="00933E9C">
        <w:rPr>
          <w:b/>
        </w:rPr>
        <w:object w:dxaOrig="1361" w:dyaOrig="1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4pt" o:ole="" fillcolor="window">
            <v:imagedata r:id="rId6" o:title=""/>
          </v:shape>
          <o:OLEObject Type="Embed" ProgID="Word.Picture.8" ShapeID="_x0000_i1025" DrawAspect="Content" ObjectID="_1785326699" r:id="rId7"/>
        </w:object>
      </w:r>
    </w:p>
    <w:p w:rsidR="00366834" w:rsidRPr="00A315BC" w:rsidRDefault="00366834" w:rsidP="00366834">
      <w:pPr>
        <w:pStyle w:val="a3"/>
        <w:tabs>
          <w:tab w:val="left" w:pos="5812"/>
        </w:tabs>
        <w:rPr>
          <w:sz w:val="22"/>
          <w:szCs w:val="22"/>
        </w:rPr>
      </w:pPr>
      <w:proofErr w:type="gramStart"/>
      <w:r w:rsidRPr="00A315BC">
        <w:rPr>
          <w:sz w:val="22"/>
          <w:szCs w:val="22"/>
        </w:rPr>
        <w:t>РЕСПУБЛИКА  ИНГУШЕТИЯ</w:t>
      </w:r>
      <w:proofErr w:type="gramEnd"/>
      <w:r w:rsidRPr="00A315BC">
        <w:rPr>
          <w:sz w:val="22"/>
          <w:szCs w:val="22"/>
        </w:rPr>
        <w:t xml:space="preserve"> Г</w:t>
      </w:r>
      <w:r w:rsidRPr="00A315BC">
        <w:rPr>
          <w:sz w:val="22"/>
          <w:szCs w:val="22"/>
          <w:lang w:val="en-US"/>
        </w:rPr>
        <w:t>I</w:t>
      </w:r>
      <w:r w:rsidRPr="00A315BC">
        <w:rPr>
          <w:sz w:val="22"/>
          <w:szCs w:val="22"/>
        </w:rPr>
        <w:t>АЛГ1АЙ РЕСПУБЛИКА</w:t>
      </w:r>
    </w:p>
    <w:p w:rsidR="00366834" w:rsidRPr="00036562" w:rsidRDefault="00366834" w:rsidP="00366834">
      <w:pPr>
        <w:widowControl w:val="0"/>
        <w:rPr>
          <w:color w:val="FF0000"/>
          <w:sz w:val="28"/>
        </w:rPr>
      </w:pPr>
    </w:p>
    <w:p w:rsidR="00366834" w:rsidRPr="00036562" w:rsidRDefault="00366834" w:rsidP="00B27CD1">
      <w:pPr>
        <w:widowControl w:val="0"/>
        <w:tabs>
          <w:tab w:val="left" w:pos="0"/>
        </w:tabs>
        <w:ind w:left="-567"/>
        <w:rPr>
          <w:color w:val="FF0000"/>
          <w:sz w:val="28"/>
        </w:rPr>
      </w:pPr>
    </w:p>
    <w:p w:rsidR="00366834" w:rsidRDefault="00366834" w:rsidP="00366834">
      <w:pPr>
        <w:rPr>
          <w:b/>
          <w:sz w:val="32"/>
        </w:rPr>
      </w:pPr>
    </w:p>
    <w:p w:rsidR="00366834" w:rsidRPr="0002705D" w:rsidRDefault="00366834" w:rsidP="00366834">
      <w:pPr>
        <w:ind w:hanging="284"/>
        <w:jc w:val="center"/>
        <w:rPr>
          <w:b/>
        </w:rPr>
      </w:pPr>
      <w:r>
        <w:rPr>
          <w:b/>
          <w:sz w:val="28"/>
        </w:rPr>
        <w:t xml:space="preserve">ДЖЕЙРАХСКИЙ МУНИЦИПАЛЬНЫЙ РАЙОН </w:t>
      </w:r>
    </w:p>
    <w:p w:rsidR="00366834" w:rsidRDefault="00366834" w:rsidP="00366834">
      <w:pPr>
        <w:spacing w:before="100" w:after="100"/>
        <w:jc w:val="center"/>
        <w:rPr>
          <w:b/>
          <w:sz w:val="28"/>
        </w:rPr>
      </w:pPr>
      <w:r>
        <w:rPr>
          <w:b/>
          <w:sz w:val="28"/>
        </w:rPr>
        <w:t xml:space="preserve">МУНИЦИПАЛЬНОЕ УЧРЕЖДЕНИЕ </w:t>
      </w:r>
    </w:p>
    <w:p w:rsidR="00366834" w:rsidRPr="00E72ACE" w:rsidRDefault="00366834" w:rsidP="00366834">
      <w:pPr>
        <w:spacing w:before="100" w:after="100"/>
        <w:jc w:val="center"/>
        <w:rPr>
          <w:b/>
          <w:sz w:val="28"/>
        </w:rPr>
      </w:pPr>
      <w:r>
        <w:rPr>
          <w:b/>
          <w:sz w:val="28"/>
        </w:rPr>
        <w:t xml:space="preserve">«АДМИНИСТРАЦИЯ СЕЛЬСКОГО ПОСЕЛЕНИЯ </w:t>
      </w:r>
      <w:r w:rsidR="00450F75">
        <w:rPr>
          <w:b/>
          <w:sz w:val="28"/>
        </w:rPr>
        <w:t>ЛЯЖГИ</w:t>
      </w:r>
      <w:r>
        <w:rPr>
          <w:b/>
          <w:sz w:val="28"/>
        </w:rPr>
        <w:t>»</w:t>
      </w:r>
    </w:p>
    <w:p w:rsidR="007452D7" w:rsidRDefault="007452D7" w:rsidP="007452D7">
      <w:pPr>
        <w:widowControl w:val="0"/>
        <w:tabs>
          <w:tab w:val="left" w:pos="2340"/>
        </w:tabs>
        <w:rPr>
          <w:b/>
          <w:sz w:val="28"/>
        </w:rPr>
      </w:pPr>
    </w:p>
    <w:p w:rsidR="00E5687A" w:rsidRDefault="007452D7" w:rsidP="007452D7">
      <w:pPr>
        <w:widowControl w:val="0"/>
        <w:tabs>
          <w:tab w:val="left" w:pos="2340"/>
        </w:tabs>
        <w:jc w:val="center"/>
        <w:rPr>
          <w:b/>
          <w:sz w:val="34"/>
        </w:rPr>
      </w:pPr>
      <w:r>
        <w:rPr>
          <w:b/>
          <w:sz w:val="34"/>
        </w:rPr>
        <w:t>ПОСТАНОВЛЕНИЕ</w:t>
      </w:r>
    </w:p>
    <w:p w:rsidR="00236DD3" w:rsidRDefault="00236DD3" w:rsidP="007356DF">
      <w:pPr>
        <w:widowControl w:val="0"/>
        <w:tabs>
          <w:tab w:val="left" w:pos="2340"/>
        </w:tabs>
        <w:jc w:val="center"/>
        <w:rPr>
          <w:b/>
          <w:sz w:val="34"/>
        </w:rPr>
      </w:pPr>
    </w:p>
    <w:p w:rsidR="00366834" w:rsidRPr="00350D05" w:rsidRDefault="00366834" w:rsidP="00366834">
      <w:pPr>
        <w:rPr>
          <w:b/>
        </w:rPr>
      </w:pPr>
      <w:proofErr w:type="gramStart"/>
      <w:r w:rsidRPr="00350D05">
        <w:rPr>
          <w:b/>
          <w:sz w:val="28"/>
          <w:szCs w:val="28"/>
        </w:rPr>
        <w:t>«</w:t>
      </w:r>
      <w:r w:rsidR="00276D8C">
        <w:rPr>
          <w:b/>
          <w:sz w:val="28"/>
          <w:szCs w:val="28"/>
          <w:u w:val="single"/>
        </w:rPr>
        <w:t xml:space="preserve">  </w:t>
      </w:r>
      <w:r w:rsidR="00ED7873" w:rsidRPr="00ED7873">
        <w:rPr>
          <w:b/>
          <w:sz w:val="28"/>
          <w:szCs w:val="28"/>
          <w:u w:val="single"/>
        </w:rPr>
        <w:t>10</w:t>
      </w:r>
      <w:proofErr w:type="gramEnd"/>
      <w:r w:rsidR="00ED7873" w:rsidRPr="00ED7873">
        <w:rPr>
          <w:b/>
          <w:sz w:val="28"/>
          <w:szCs w:val="28"/>
          <w:u w:val="single"/>
        </w:rPr>
        <w:t xml:space="preserve"> </w:t>
      </w:r>
      <w:r w:rsidRPr="00350D05">
        <w:rPr>
          <w:b/>
          <w:sz w:val="28"/>
          <w:szCs w:val="28"/>
        </w:rPr>
        <w:t xml:space="preserve">» </w:t>
      </w:r>
      <w:r w:rsidR="00ED7873" w:rsidRPr="00ED7873">
        <w:rPr>
          <w:b/>
          <w:sz w:val="28"/>
          <w:szCs w:val="28"/>
          <w:u w:val="single"/>
        </w:rPr>
        <w:t xml:space="preserve">июля  </w:t>
      </w:r>
      <w:r w:rsidRPr="00350D05">
        <w:rPr>
          <w:b/>
          <w:sz w:val="28"/>
          <w:szCs w:val="28"/>
        </w:rPr>
        <w:t>20</w:t>
      </w:r>
      <w:r w:rsidR="00ED7873">
        <w:rPr>
          <w:b/>
          <w:sz w:val="28"/>
          <w:szCs w:val="28"/>
          <w:u w:val="single"/>
        </w:rPr>
        <w:t>24</w:t>
      </w:r>
      <w:r w:rsidRPr="00350D05">
        <w:rPr>
          <w:b/>
          <w:sz w:val="28"/>
          <w:szCs w:val="28"/>
        </w:rPr>
        <w:t xml:space="preserve"> г               </w:t>
      </w:r>
      <w:r w:rsidR="008F13D0" w:rsidRPr="00350D05">
        <w:rPr>
          <w:b/>
          <w:sz w:val="28"/>
          <w:szCs w:val="28"/>
        </w:rPr>
        <w:t xml:space="preserve">                          </w:t>
      </w:r>
      <w:r w:rsidR="00ED7873" w:rsidRPr="00ED7873">
        <w:rPr>
          <w:b/>
          <w:sz w:val="28"/>
          <w:szCs w:val="28"/>
        </w:rPr>
        <w:t xml:space="preserve">                                          </w:t>
      </w:r>
      <w:r w:rsidR="008F13D0" w:rsidRPr="00350D05">
        <w:rPr>
          <w:b/>
          <w:sz w:val="28"/>
          <w:szCs w:val="28"/>
        </w:rPr>
        <w:t xml:space="preserve">   №</w:t>
      </w:r>
      <w:r w:rsidR="00ED7873">
        <w:rPr>
          <w:b/>
          <w:sz w:val="28"/>
          <w:szCs w:val="28"/>
        </w:rPr>
        <w:t>08</w:t>
      </w:r>
    </w:p>
    <w:p w:rsidR="00366834" w:rsidRDefault="00366834" w:rsidP="00366834">
      <w:pPr>
        <w:widowControl w:val="0"/>
        <w:tabs>
          <w:tab w:val="left" w:pos="2340"/>
        </w:tabs>
        <w:jc w:val="center"/>
        <w:rPr>
          <w:sz w:val="28"/>
        </w:rPr>
      </w:pPr>
    </w:p>
    <w:p w:rsidR="00366834" w:rsidRDefault="00366834" w:rsidP="00366834">
      <w:pPr>
        <w:widowControl w:val="0"/>
        <w:tabs>
          <w:tab w:val="left" w:pos="2340"/>
        </w:tabs>
        <w:jc w:val="center"/>
        <w:rPr>
          <w:sz w:val="28"/>
        </w:rPr>
      </w:pPr>
      <w:proofErr w:type="spellStart"/>
      <w:r>
        <w:rPr>
          <w:sz w:val="28"/>
        </w:rPr>
        <w:t>с.п.</w:t>
      </w:r>
      <w:r w:rsidR="00450F75">
        <w:rPr>
          <w:sz w:val="28"/>
        </w:rPr>
        <w:t>Ляжги</w:t>
      </w:r>
      <w:proofErr w:type="spellEnd"/>
    </w:p>
    <w:p w:rsidR="00366834" w:rsidRDefault="00366834" w:rsidP="00366834">
      <w:pPr>
        <w:widowControl w:val="0"/>
        <w:tabs>
          <w:tab w:val="left" w:pos="2340"/>
        </w:tabs>
        <w:jc w:val="center"/>
        <w:rPr>
          <w:sz w:val="28"/>
        </w:rPr>
      </w:pPr>
    </w:p>
    <w:p w:rsidR="00787E1C" w:rsidRPr="00787E1C" w:rsidRDefault="00787E1C" w:rsidP="00787E1C">
      <w:pPr>
        <w:pStyle w:val="a4"/>
        <w:rPr>
          <w:b/>
        </w:rPr>
      </w:pPr>
      <w:r w:rsidRPr="00787E1C">
        <w:rPr>
          <w:b/>
        </w:rPr>
        <w:t>Об утверждении порядка ремонта</w:t>
      </w:r>
    </w:p>
    <w:p w:rsidR="00787E1C" w:rsidRPr="00787E1C" w:rsidRDefault="00787E1C" w:rsidP="00787E1C">
      <w:pPr>
        <w:pStyle w:val="a4"/>
        <w:rPr>
          <w:b/>
        </w:rPr>
      </w:pPr>
      <w:r w:rsidRPr="00787E1C">
        <w:rPr>
          <w:b/>
        </w:rPr>
        <w:t>и содержания автомобильных</w:t>
      </w:r>
    </w:p>
    <w:p w:rsidR="00787E1C" w:rsidRPr="00787E1C" w:rsidRDefault="00787E1C" w:rsidP="00787E1C">
      <w:pPr>
        <w:pStyle w:val="a4"/>
        <w:rPr>
          <w:b/>
        </w:rPr>
      </w:pPr>
      <w:r w:rsidRPr="00787E1C">
        <w:rPr>
          <w:b/>
        </w:rPr>
        <w:t>дорог общего пользования</w:t>
      </w:r>
    </w:p>
    <w:p w:rsidR="00787E1C" w:rsidRPr="00787E1C" w:rsidRDefault="00787E1C" w:rsidP="00787E1C">
      <w:pPr>
        <w:pStyle w:val="a4"/>
        <w:rPr>
          <w:b/>
        </w:rPr>
      </w:pPr>
      <w:r w:rsidRPr="00787E1C">
        <w:rPr>
          <w:b/>
        </w:rPr>
        <w:t>местного значения сельского</w:t>
      </w:r>
    </w:p>
    <w:p w:rsidR="00787E1C" w:rsidRDefault="00787E1C" w:rsidP="0002705D">
      <w:pPr>
        <w:pStyle w:val="a4"/>
        <w:rPr>
          <w:b/>
        </w:rPr>
      </w:pPr>
      <w:r w:rsidRPr="00787E1C">
        <w:rPr>
          <w:b/>
        </w:rPr>
        <w:t xml:space="preserve">поселения </w:t>
      </w:r>
      <w:r w:rsidR="00450F75">
        <w:rPr>
          <w:b/>
        </w:rPr>
        <w:t>Ляжги</w:t>
      </w:r>
      <w:r w:rsidR="001070BE">
        <w:rPr>
          <w:b/>
        </w:rPr>
        <w:t>.</w:t>
      </w:r>
    </w:p>
    <w:p w:rsidR="0002705D" w:rsidRPr="0002705D" w:rsidRDefault="0002705D" w:rsidP="0002705D">
      <w:pPr>
        <w:pStyle w:val="a4"/>
        <w:rPr>
          <w:b/>
        </w:rPr>
      </w:pPr>
    </w:p>
    <w:p w:rsidR="00787E1C" w:rsidRDefault="00B27CD1" w:rsidP="00787E1C">
      <w:pPr>
        <w:shd w:val="clear" w:color="auto" w:fill="FFFFFF"/>
        <w:jc w:val="both"/>
        <w:textAlignment w:val="baseline"/>
        <w:rPr>
          <w:color w:val="483B3F"/>
          <w:sz w:val="28"/>
          <w:szCs w:val="23"/>
          <w:shd w:val="clear" w:color="auto" w:fill="FFFFFF"/>
        </w:rPr>
      </w:pPr>
      <w:r>
        <w:rPr>
          <w:color w:val="483B3F"/>
          <w:sz w:val="28"/>
          <w:szCs w:val="23"/>
          <w:shd w:val="clear" w:color="auto" w:fill="FFFFFF"/>
        </w:rPr>
        <w:t xml:space="preserve">           </w:t>
      </w:r>
      <w:r w:rsidR="00B35E3F" w:rsidRPr="00B35E3F">
        <w:rPr>
          <w:color w:val="483B3F"/>
          <w:sz w:val="28"/>
          <w:szCs w:val="23"/>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35E3F" w:rsidRPr="00B35E3F" w:rsidRDefault="00B35E3F" w:rsidP="00787E1C">
      <w:pPr>
        <w:shd w:val="clear" w:color="auto" w:fill="FFFFFF"/>
        <w:jc w:val="both"/>
        <w:textAlignment w:val="baseline"/>
        <w:rPr>
          <w:rFonts w:eastAsia="Times New Roman"/>
          <w:b/>
          <w:color w:val="000000"/>
          <w:sz w:val="36"/>
          <w:szCs w:val="28"/>
        </w:rPr>
      </w:pPr>
      <w:r w:rsidRPr="00B35E3F">
        <w:rPr>
          <w:b/>
          <w:color w:val="483B3F"/>
          <w:sz w:val="28"/>
          <w:szCs w:val="23"/>
          <w:shd w:val="clear" w:color="auto" w:fill="FFFFFF"/>
        </w:rPr>
        <w:t>постановляю:</w:t>
      </w:r>
    </w:p>
    <w:p w:rsidR="00787E1C" w:rsidRDefault="00B35E3F" w:rsidP="00B35E3F">
      <w:pPr>
        <w:shd w:val="clear" w:color="auto" w:fill="FFFFFF"/>
        <w:jc w:val="both"/>
        <w:textAlignment w:val="baseline"/>
        <w:rPr>
          <w:rFonts w:eastAsia="Times New Roman"/>
          <w:color w:val="000000"/>
          <w:sz w:val="28"/>
          <w:szCs w:val="28"/>
        </w:rPr>
      </w:pPr>
      <w:r>
        <w:rPr>
          <w:rFonts w:eastAsia="Times New Roman"/>
          <w:color w:val="000000"/>
          <w:sz w:val="28"/>
          <w:szCs w:val="28"/>
        </w:rPr>
        <w:t xml:space="preserve">1. </w:t>
      </w:r>
      <w:r w:rsidR="00787E1C" w:rsidRPr="00A10BCB">
        <w:rPr>
          <w:rFonts w:eastAsia="Times New Roman"/>
          <w:color w:val="000000"/>
          <w:sz w:val="28"/>
          <w:szCs w:val="28"/>
        </w:rPr>
        <w:t>Утвердить Положение о порядке ремонта и содержания автомобильных дорог общего пользования местного значения </w:t>
      </w:r>
      <w:hyperlink r:id="rId8" w:tooltip="Сельские поселения" w:history="1">
        <w:r w:rsidR="00787E1C" w:rsidRPr="00A10BCB">
          <w:rPr>
            <w:rFonts w:eastAsia="Times New Roman"/>
            <w:color w:val="743399"/>
            <w:sz w:val="28"/>
            <w:szCs w:val="28"/>
          </w:rPr>
          <w:t>сельского поселения</w:t>
        </w:r>
      </w:hyperlink>
      <w:r w:rsidR="00787E1C" w:rsidRPr="00A10BCB">
        <w:rPr>
          <w:rFonts w:eastAsia="Times New Roman"/>
          <w:color w:val="000000"/>
          <w:sz w:val="28"/>
          <w:szCs w:val="28"/>
        </w:rPr>
        <w:t> </w:t>
      </w:r>
      <w:r w:rsidR="00450F75">
        <w:rPr>
          <w:rFonts w:eastAsia="Times New Roman"/>
          <w:color w:val="000000"/>
          <w:sz w:val="28"/>
          <w:szCs w:val="28"/>
        </w:rPr>
        <w:t>Ляжги</w:t>
      </w:r>
      <w:r w:rsidR="00ED7873">
        <w:rPr>
          <w:rFonts w:eastAsia="Times New Roman"/>
          <w:color w:val="000000"/>
          <w:sz w:val="28"/>
          <w:szCs w:val="28"/>
        </w:rPr>
        <w:t xml:space="preserve"> </w:t>
      </w:r>
      <w:r w:rsidR="00787E1C" w:rsidRPr="00A10BCB">
        <w:rPr>
          <w:rFonts w:eastAsia="Times New Roman"/>
          <w:color w:val="000000"/>
          <w:sz w:val="28"/>
          <w:szCs w:val="28"/>
        </w:rPr>
        <w:t>согласно приложению</w:t>
      </w:r>
      <w:r w:rsidR="001070BE">
        <w:rPr>
          <w:rFonts w:eastAsia="Times New Roman"/>
          <w:color w:val="000000"/>
          <w:sz w:val="28"/>
          <w:szCs w:val="28"/>
        </w:rPr>
        <w:t xml:space="preserve"> №1</w:t>
      </w:r>
      <w:r w:rsidR="00787E1C" w:rsidRPr="00A10BCB">
        <w:rPr>
          <w:rFonts w:eastAsia="Times New Roman"/>
          <w:color w:val="000000"/>
          <w:sz w:val="28"/>
          <w:szCs w:val="28"/>
        </w:rPr>
        <w:t xml:space="preserve"> к настоящему постановлению.</w:t>
      </w:r>
    </w:p>
    <w:p w:rsidR="00787E1C" w:rsidRDefault="00B35E3F" w:rsidP="00B35E3F">
      <w:pPr>
        <w:shd w:val="clear" w:color="auto" w:fill="FFFFFF"/>
        <w:jc w:val="both"/>
        <w:textAlignment w:val="baseline"/>
        <w:rPr>
          <w:rFonts w:eastAsia="Times New Roman"/>
          <w:color w:val="000000"/>
          <w:sz w:val="28"/>
          <w:szCs w:val="28"/>
        </w:rPr>
      </w:pPr>
      <w:r>
        <w:rPr>
          <w:rFonts w:eastAsia="Times New Roman"/>
          <w:color w:val="000000"/>
          <w:sz w:val="28"/>
          <w:szCs w:val="28"/>
        </w:rPr>
        <w:t xml:space="preserve">2. </w:t>
      </w:r>
      <w:r w:rsidR="00787E1C">
        <w:rPr>
          <w:rFonts w:eastAsia="Times New Roman"/>
          <w:color w:val="000000"/>
          <w:sz w:val="28"/>
          <w:szCs w:val="28"/>
        </w:rPr>
        <w:t>Утвердить перечень автомо</w:t>
      </w:r>
      <w:r w:rsidR="001070BE">
        <w:rPr>
          <w:rFonts w:eastAsia="Times New Roman"/>
          <w:color w:val="000000"/>
          <w:sz w:val="28"/>
          <w:szCs w:val="28"/>
        </w:rPr>
        <w:t>бильных дорог общего пол</w:t>
      </w:r>
      <w:r w:rsidR="00DA3E9B">
        <w:rPr>
          <w:rFonts w:eastAsia="Times New Roman"/>
          <w:color w:val="000000"/>
          <w:sz w:val="28"/>
          <w:szCs w:val="28"/>
        </w:rPr>
        <w:t>ь</w:t>
      </w:r>
      <w:r w:rsidR="001070BE">
        <w:rPr>
          <w:rFonts w:eastAsia="Times New Roman"/>
          <w:color w:val="000000"/>
          <w:sz w:val="28"/>
          <w:szCs w:val="28"/>
        </w:rPr>
        <w:t xml:space="preserve">зования  местного значения </w:t>
      </w:r>
      <w:hyperlink r:id="rId9" w:tooltip="Сельские поселения" w:history="1">
        <w:r w:rsidR="001070BE" w:rsidRPr="00A10BCB">
          <w:rPr>
            <w:rFonts w:eastAsia="Times New Roman"/>
            <w:color w:val="743399"/>
            <w:sz w:val="28"/>
            <w:szCs w:val="28"/>
          </w:rPr>
          <w:t>сельского поселения</w:t>
        </w:r>
      </w:hyperlink>
      <w:r w:rsidR="001070BE" w:rsidRPr="00A10BCB">
        <w:rPr>
          <w:rFonts w:eastAsia="Times New Roman"/>
          <w:color w:val="000000"/>
          <w:sz w:val="28"/>
          <w:szCs w:val="28"/>
        </w:rPr>
        <w:t> </w:t>
      </w:r>
      <w:r w:rsidR="00450F75">
        <w:rPr>
          <w:rFonts w:eastAsia="Times New Roman"/>
          <w:color w:val="000000"/>
          <w:sz w:val="28"/>
          <w:szCs w:val="28"/>
        </w:rPr>
        <w:t>Ляжги</w:t>
      </w:r>
      <w:r w:rsidR="00ED7873" w:rsidRPr="00ED7873">
        <w:rPr>
          <w:rFonts w:eastAsia="Times New Roman"/>
          <w:color w:val="000000"/>
          <w:sz w:val="28"/>
          <w:szCs w:val="28"/>
        </w:rPr>
        <w:t xml:space="preserve"> </w:t>
      </w:r>
      <w:r w:rsidR="001070BE" w:rsidRPr="00A10BCB">
        <w:rPr>
          <w:rFonts w:eastAsia="Times New Roman"/>
          <w:color w:val="000000"/>
          <w:sz w:val="28"/>
          <w:szCs w:val="28"/>
        </w:rPr>
        <w:t>согласно приложению</w:t>
      </w:r>
      <w:r w:rsidR="001070BE">
        <w:rPr>
          <w:rFonts w:eastAsia="Times New Roman"/>
          <w:color w:val="000000"/>
          <w:sz w:val="28"/>
          <w:szCs w:val="28"/>
        </w:rPr>
        <w:t xml:space="preserve"> №2</w:t>
      </w:r>
      <w:r w:rsidR="001070BE" w:rsidRPr="00A10BCB">
        <w:rPr>
          <w:rFonts w:eastAsia="Times New Roman"/>
          <w:color w:val="000000"/>
          <w:sz w:val="28"/>
          <w:szCs w:val="28"/>
        </w:rPr>
        <w:t xml:space="preserve"> к настоящему постановлению</w:t>
      </w:r>
    </w:p>
    <w:p w:rsidR="00ED7873" w:rsidRDefault="00ED7873" w:rsidP="00B35E3F">
      <w:pPr>
        <w:pStyle w:val="a4"/>
        <w:rPr>
          <w:sz w:val="28"/>
        </w:rPr>
      </w:pPr>
      <w:r>
        <w:rPr>
          <w:color w:val="000000"/>
          <w:sz w:val="28"/>
          <w:szCs w:val="28"/>
        </w:rPr>
        <w:t>3.  Постановление от 12 апреля 2019г. № 12</w:t>
      </w:r>
      <w:r w:rsidRPr="00ED7873">
        <w:rPr>
          <w:b/>
        </w:rPr>
        <w:t xml:space="preserve"> </w:t>
      </w:r>
      <w:r w:rsidRPr="00ED7873">
        <w:rPr>
          <w:sz w:val="28"/>
        </w:rPr>
        <w:t>"Об утверждении порядка ремонта</w:t>
      </w:r>
      <w:r>
        <w:rPr>
          <w:sz w:val="28"/>
        </w:rPr>
        <w:t xml:space="preserve"> </w:t>
      </w:r>
      <w:r w:rsidRPr="00ED7873">
        <w:rPr>
          <w:sz w:val="28"/>
        </w:rPr>
        <w:t>и содержания автомобильных</w:t>
      </w:r>
      <w:r>
        <w:rPr>
          <w:sz w:val="28"/>
        </w:rPr>
        <w:t xml:space="preserve"> </w:t>
      </w:r>
      <w:r w:rsidRPr="00ED7873">
        <w:rPr>
          <w:sz w:val="28"/>
        </w:rPr>
        <w:t>дорог общего пользования</w:t>
      </w:r>
      <w:r>
        <w:rPr>
          <w:sz w:val="28"/>
        </w:rPr>
        <w:t xml:space="preserve"> </w:t>
      </w:r>
      <w:r w:rsidRPr="00ED7873">
        <w:rPr>
          <w:sz w:val="28"/>
        </w:rPr>
        <w:t>местного значения сельского</w:t>
      </w:r>
      <w:r>
        <w:rPr>
          <w:sz w:val="28"/>
        </w:rPr>
        <w:t xml:space="preserve"> </w:t>
      </w:r>
      <w:r w:rsidRPr="00ED7873">
        <w:rPr>
          <w:sz w:val="28"/>
        </w:rPr>
        <w:t>поселения Ляжги"</w:t>
      </w:r>
      <w:r>
        <w:rPr>
          <w:sz w:val="28"/>
        </w:rPr>
        <w:t xml:space="preserve"> считать утратившим силу</w:t>
      </w:r>
      <w:r w:rsidRPr="00ED7873">
        <w:rPr>
          <w:sz w:val="28"/>
        </w:rPr>
        <w:t>.</w:t>
      </w:r>
    </w:p>
    <w:p w:rsidR="00787E1C" w:rsidRPr="00ED7873" w:rsidRDefault="001070BE" w:rsidP="00B35E3F">
      <w:pPr>
        <w:pStyle w:val="a4"/>
        <w:rPr>
          <w:sz w:val="28"/>
        </w:rPr>
      </w:pPr>
      <w:r>
        <w:rPr>
          <w:color w:val="000000"/>
          <w:sz w:val="28"/>
          <w:szCs w:val="28"/>
        </w:rPr>
        <w:t>4</w:t>
      </w:r>
      <w:r w:rsidR="00787E1C" w:rsidRPr="00A10BCB">
        <w:rPr>
          <w:color w:val="000000"/>
          <w:sz w:val="28"/>
          <w:szCs w:val="28"/>
        </w:rPr>
        <w:t xml:space="preserve">. Настоящее постановление вступает в силу с момента его обнародования и размещения на официальном сайте сельского поселения </w:t>
      </w:r>
      <w:r w:rsidR="00450F75">
        <w:rPr>
          <w:color w:val="000000"/>
          <w:sz w:val="28"/>
          <w:szCs w:val="28"/>
        </w:rPr>
        <w:t>Ляжги</w:t>
      </w:r>
      <w:r w:rsidR="00787E1C" w:rsidRPr="00A10BCB">
        <w:rPr>
          <w:color w:val="000000"/>
          <w:sz w:val="28"/>
          <w:szCs w:val="28"/>
        </w:rPr>
        <w:t>.</w:t>
      </w:r>
    </w:p>
    <w:p w:rsidR="00787E1C" w:rsidRPr="00A10BCB" w:rsidRDefault="001070BE" w:rsidP="00B35E3F">
      <w:pPr>
        <w:shd w:val="clear" w:color="auto" w:fill="FFFFFF"/>
        <w:jc w:val="both"/>
        <w:textAlignment w:val="baseline"/>
        <w:rPr>
          <w:rFonts w:eastAsia="Times New Roman"/>
          <w:color w:val="000000"/>
          <w:sz w:val="28"/>
          <w:szCs w:val="28"/>
        </w:rPr>
      </w:pPr>
      <w:r>
        <w:rPr>
          <w:rFonts w:eastAsia="Times New Roman"/>
          <w:color w:val="000000"/>
          <w:sz w:val="28"/>
          <w:szCs w:val="28"/>
        </w:rPr>
        <w:t>5</w:t>
      </w:r>
      <w:r w:rsidR="00787E1C" w:rsidRPr="00A10BCB">
        <w:rPr>
          <w:rFonts w:eastAsia="Times New Roman"/>
          <w:color w:val="000000"/>
          <w:sz w:val="28"/>
          <w:szCs w:val="28"/>
        </w:rPr>
        <w:t>. Контроль за выполнением постановления оставляю за собой</w:t>
      </w:r>
    </w:p>
    <w:p w:rsidR="00B27CD1" w:rsidRDefault="00B27CD1" w:rsidP="00787E1C">
      <w:pPr>
        <w:shd w:val="clear" w:color="auto" w:fill="FFFFFF"/>
        <w:jc w:val="both"/>
        <w:textAlignment w:val="baseline"/>
        <w:rPr>
          <w:rFonts w:eastAsia="Times New Roman"/>
          <w:b/>
          <w:color w:val="000000"/>
          <w:sz w:val="28"/>
          <w:szCs w:val="28"/>
        </w:rPr>
      </w:pPr>
    </w:p>
    <w:p w:rsidR="00B27CD1" w:rsidRDefault="00B27CD1" w:rsidP="00787E1C">
      <w:pPr>
        <w:shd w:val="clear" w:color="auto" w:fill="FFFFFF"/>
        <w:jc w:val="both"/>
        <w:textAlignment w:val="baseline"/>
        <w:rPr>
          <w:rFonts w:eastAsia="Times New Roman"/>
          <w:b/>
          <w:color w:val="000000"/>
          <w:sz w:val="28"/>
          <w:szCs w:val="28"/>
        </w:rPr>
      </w:pPr>
    </w:p>
    <w:p w:rsidR="007F7C8C" w:rsidRDefault="007F7C8C" w:rsidP="00787E1C">
      <w:pPr>
        <w:shd w:val="clear" w:color="auto" w:fill="FFFFFF"/>
        <w:jc w:val="both"/>
        <w:textAlignment w:val="baseline"/>
        <w:rPr>
          <w:rFonts w:eastAsia="Times New Roman"/>
          <w:b/>
          <w:color w:val="000000"/>
          <w:sz w:val="28"/>
          <w:szCs w:val="28"/>
        </w:rPr>
      </w:pPr>
    </w:p>
    <w:p w:rsidR="007F7C8C" w:rsidRDefault="007F7C8C" w:rsidP="00787E1C">
      <w:pPr>
        <w:shd w:val="clear" w:color="auto" w:fill="FFFFFF"/>
        <w:jc w:val="both"/>
        <w:textAlignment w:val="baseline"/>
        <w:rPr>
          <w:rFonts w:eastAsia="Times New Roman"/>
          <w:b/>
          <w:color w:val="000000"/>
          <w:sz w:val="28"/>
          <w:szCs w:val="28"/>
        </w:rPr>
      </w:pPr>
    </w:p>
    <w:p w:rsidR="00787E1C" w:rsidRPr="00A10BCB" w:rsidRDefault="00787E1C" w:rsidP="00787E1C">
      <w:pPr>
        <w:shd w:val="clear" w:color="auto" w:fill="FFFFFF"/>
        <w:jc w:val="both"/>
        <w:textAlignment w:val="baseline"/>
        <w:rPr>
          <w:rFonts w:eastAsia="Times New Roman"/>
          <w:b/>
          <w:color w:val="000000"/>
          <w:sz w:val="28"/>
          <w:szCs w:val="28"/>
        </w:rPr>
      </w:pPr>
      <w:r w:rsidRPr="00A10BCB">
        <w:rPr>
          <w:rFonts w:eastAsia="Times New Roman"/>
          <w:b/>
          <w:color w:val="000000"/>
          <w:sz w:val="28"/>
          <w:szCs w:val="28"/>
        </w:rPr>
        <w:t xml:space="preserve">Глава сельского поселения </w:t>
      </w:r>
      <w:r w:rsidR="00450F75">
        <w:rPr>
          <w:rFonts w:eastAsia="Times New Roman"/>
          <w:b/>
          <w:color w:val="000000"/>
          <w:sz w:val="28"/>
          <w:szCs w:val="28"/>
        </w:rPr>
        <w:t xml:space="preserve">Ляжги  </w:t>
      </w:r>
      <w:r w:rsidR="00ED7873">
        <w:rPr>
          <w:rFonts w:eastAsia="Times New Roman"/>
          <w:b/>
          <w:color w:val="000000"/>
          <w:sz w:val="28"/>
          <w:szCs w:val="28"/>
        </w:rPr>
        <w:t xml:space="preserve">              </w:t>
      </w:r>
      <w:r w:rsidR="007F7C8C">
        <w:rPr>
          <w:rFonts w:eastAsia="Times New Roman"/>
          <w:b/>
          <w:color w:val="000000"/>
          <w:sz w:val="28"/>
          <w:szCs w:val="28"/>
        </w:rPr>
        <w:t xml:space="preserve">               </w:t>
      </w:r>
      <w:r w:rsidR="00ED7873">
        <w:rPr>
          <w:rFonts w:eastAsia="Times New Roman"/>
          <w:b/>
          <w:color w:val="000000"/>
          <w:sz w:val="28"/>
          <w:szCs w:val="28"/>
        </w:rPr>
        <w:t xml:space="preserve">       И.И. </w:t>
      </w:r>
      <w:proofErr w:type="spellStart"/>
      <w:r w:rsidR="00ED7873">
        <w:rPr>
          <w:rFonts w:eastAsia="Times New Roman"/>
          <w:b/>
          <w:color w:val="000000"/>
          <w:sz w:val="28"/>
          <w:szCs w:val="28"/>
        </w:rPr>
        <w:t>Хутиев</w:t>
      </w:r>
      <w:proofErr w:type="spellEnd"/>
    </w:p>
    <w:p w:rsidR="00B27CD1" w:rsidRDefault="00B27CD1" w:rsidP="00D76932">
      <w:pPr>
        <w:pStyle w:val="a4"/>
        <w:jc w:val="right"/>
        <w:rPr>
          <w:b/>
        </w:rPr>
      </w:pPr>
    </w:p>
    <w:p w:rsidR="007F7C8C" w:rsidRDefault="007F7C8C" w:rsidP="00D76932">
      <w:pPr>
        <w:pStyle w:val="a4"/>
        <w:jc w:val="right"/>
        <w:rPr>
          <w:b/>
        </w:rPr>
      </w:pPr>
    </w:p>
    <w:p w:rsidR="00B27CD1" w:rsidRDefault="00B27CD1" w:rsidP="00D76932">
      <w:pPr>
        <w:pStyle w:val="a4"/>
        <w:jc w:val="right"/>
        <w:rPr>
          <w:b/>
        </w:rPr>
      </w:pPr>
    </w:p>
    <w:p w:rsidR="00787E1C" w:rsidRPr="00D76932" w:rsidRDefault="00787E1C" w:rsidP="00D76932">
      <w:pPr>
        <w:pStyle w:val="a4"/>
        <w:jc w:val="right"/>
        <w:rPr>
          <w:b/>
        </w:rPr>
      </w:pPr>
      <w:r w:rsidRPr="00D76932">
        <w:rPr>
          <w:b/>
        </w:rPr>
        <w:lastRenderedPageBreak/>
        <w:t>Приложение</w:t>
      </w:r>
      <w:r w:rsidR="001070BE" w:rsidRPr="00D76932">
        <w:rPr>
          <w:b/>
        </w:rPr>
        <w:t xml:space="preserve"> №1</w:t>
      </w:r>
    </w:p>
    <w:p w:rsidR="00787E1C" w:rsidRPr="00D76932" w:rsidRDefault="00787E1C" w:rsidP="00D76932">
      <w:pPr>
        <w:pStyle w:val="a4"/>
        <w:jc w:val="right"/>
        <w:rPr>
          <w:b/>
        </w:rPr>
      </w:pPr>
      <w:r w:rsidRPr="00D76932">
        <w:rPr>
          <w:b/>
        </w:rPr>
        <w:t xml:space="preserve">к постановлению </w:t>
      </w:r>
      <w:r w:rsidR="001070BE" w:rsidRPr="00D76932">
        <w:rPr>
          <w:b/>
        </w:rPr>
        <w:t xml:space="preserve">главы с.п. </w:t>
      </w:r>
      <w:r w:rsidR="00450F75">
        <w:rPr>
          <w:b/>
        </w:rPr>
        <w:t>Ляжги</w:t>
      </w:r>
    </w:p>
    <w:p w:rsidR="00787E1C" w:rsidRPr="00D76932" w:rsidRDefault="00787E1C" w:rsidP="00D76932">
      <w:pPr>
        <w:pStyle w:val="a4"/>
        <w:jc w:val="right"/>
        <w:rPr>
          <w:b/>
        </w:rPr>
      </w:pPr>
      <w:r w:rsidRPr="00D76932">
        <w:rPr>
          <w:b/>
        </w:rPr>
        <w:t>от </w:t>
      </w:r>
      <w:r w:rsidR="00932A23">
        <w:rPr>
          <w:b/>
        </w:rPr>
        <w:t>10 июля 2024 года № 08</w:t>
      </w:r>
    </w:p>
    <w:p w:rsidR="001070BE" w:rsidRDefault="001070BE" w:rsidP="00787E1C">
      <w:pPr>
        <w:shd w:val="clear" w:color="auto" w:fill="FFFFFF"/>
        <w:jc w:val="both"/>
        <w:textAlignment w:val="baseline"/>
        <w:rPr>
          <w:rFonts w:eastAsia="Times New Roman"/>
          <w:b/>
          <w:bCs/>
          <w:color w:val="000000"/>
          <w:sz w:val="28"/>
          <w:szCs w:val="28"/>
          <w:bdr w:val="none" w:sz="0" w:space="0" w:color="auto" w:frame="1"/>
        </w:rPr>
      </w:pPr>
    </w:p>
    <w:p w:rsidR="00787E1C" w:rsidRPr="00A10BCB" w:rsidRDefault="00787E1C" w:rsidP="00932A23">
      <w:pPr>
        <w:shd w:val="clear" w:color="auto" w:fill="FFFFFF"/>
        <w:jc w:val="center"/>
        <w:textAlignment w:val="baseline"/>
        <w:rPr>
          <w:rFonts w:eastAsia="Times New Roman"/>
          <w:color w:val="000000"/>
          <w:sz w:val="28"/>
          <w:szCs w:val="28"/>
        </w:rPr>
      </w:pPr>
      <w:r w:rsidRPr="00A10BCB">
        <w:rPr>
          <w:rFonts w:eastAsia="Times New Roman"/>
          <w:b/>
          <w:bCs/>
          <w:color w:val="000000"/>
          <w:sz w:val="28"/>
          <w:szCs w:val="28"/>
          <w:bdr w:val="none" w:sz="0" w:space="0" w:color="auto" w:frame="1"/>
        </w:rPr>
        <w:t xml:space="preserve">Порядок ремонта и содержания автомобильных дорог общего пользования местного значения сельского поселения </w:t>
      </w:r>
      <w:r w:rsidR="00450F75">
        <w:rPr>
          <w:rFonts w:eastAsia="Times New Roman"/>
          <w:b/>
          <w:bCs/>
          <w:color w:val="000000"/>
          <w:sz w:val="28"/>
          <w:szCs w:val="28"/>
          <w:bdr w:val="none" w:sz="0" w:space="0" w:color="auto" w:frame="1"/>
        </w:rPr>
        <w:t>Ляжги</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b/>
          <w:bCs/>
          <w:color w:val="000000"/>
          <w:sz w:val="28"/>
          <w:szCs w:val="28"/>
          <w:bdr w:val="none" w:sz="0" w:space="0" w:color="auto" w:frame="1"/>
        </w:rPr>
        <w:t>Глава 1. Общие положения</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1.1. В настоящем Порядке используются основные понятия в соответствии с Федеральным законом -ФЗ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сельского поселения </w:t>
      </w:r>
      <w:r w:rsidR="00450F75">
        <w:rPr>
          <w:rFonts w:eastAsia="Times New Roman"/>
          <w:color w:val="000000"/>
          <w:sz w:val="28"/>
          <w:szCs w:val="28"/>
        </w:rPr>
        <w:t>Ляжги</w:t>
      </w:r>
      <w:r w:rsidRPr="00A10BCB">
        <w:rPr>
          <w:rFonts w:eastAsia="Times New Roman"/>
          <w:color w:val="000000"/>
          <w:sz w:val="28"/>
          <w:szCs w:val="28"/>
        </w:rPr>
        <w:t xml:space="preserve"> (далее-автомобильные дороги), при выполнении которых не затрагиваются конструктивные и иные характеристики надежности и безопасности автомобильных дорог (далее-работы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(далее-работы по содержанию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1.3. Организация и проведение работ по ремонту автомобильных дорог и работ по содержанию автомобильных дорог (далее-работы по ремонту и содержанию автомобильных дорог) включают в себя следующие мероприятия:</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оценка технического состояния автомобильных дорог;</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 планирование работ по ремонту и содержанию автомобильных дорог, разработка </w:t>
      </w:r>
      <w:hyperlink r:id="rId10" w:tooltip="Проектная документация" w:history="1">
        <w:r w:rsidRPr="00A10BCB">
          <w:rPr>
            <w:rFonts w:eastAsia="Times New Roman"/>
            <w:color w:val="743399"/>
            <w:sz w:val="28"/>
            <w:szCs w:val="28"/>
          </w:rPr>
          <w:t>проектной документации</w:t>
        </w:r>
      </w:hyperlink>
      <w:r w:rsidRPr="00A10BCB">
        <w:rPr>
          <w:rFonts w:eastAsia="Times New Roman"/>
          <w:color w:val="000000"/>
          <w:sz w:val="28"/>
          <w:szCs w:val="28"/>
        </w:rPr>
        <w:t> по ремонту и содержанию автомобильных дорог (далее-проекты) или сметных расчетов стоимости работ по ремонту и содержанию автомобильных дорог (далее-сметные расчеты);</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проведение работ по ремонту автомобильных дорог и приёмка работ;</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проведение работ по содержанию автомобильных дорог и приемка работ;</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оценка качества по ремонту и содержанию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xml:space="preserve">1.4. Организация работ по ремонту и содержанию автомобильных работ осуществляется администрацией сельского поселения </w:t>
      </w:r>
      <w:r w:rsidR="00450F75">
        <w:rPr>
          <w:rFonts w:eastAsia="Times New Roman"/>
          <w:color w:val="000000"/>
          <w:sz w:val="28"/>
          <w:szCs w:val="28"/>
        </w:rPr>
        <w:t>Ляжги</w:t>
      </w:r>
      <w:r w:rsidRPr="00A10BCB">
        <w:rPr>
          <w:rFonts w:eastAsia="Times New Roman"/>
          <w:color w:val="000000"/>
          <w:sz w:val="28"/>
          <w:szCs w:val="28"/>
        </w:rPr>
        <w:t>.</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lastRenderedPageBreak/>
        <w:t>1.5. 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порядке, установленном приказом Министерства транспорта Российской Федерации «О порядке проведения оценки технического состояния автомобильных дорог».</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1.6. Работы по ремонту и содержанию автомобильных дорог выполняются в соответствии с Классификацией работ по </w:t>
      </w:r>
      <w:hyperlink r:id="rId11" w:tooltip="Капитальный ремонт" w:history="1">
        <w:r w:rsidRPr="00A10BCB">
          <w:rPr>
            <w:rFonts w:eastAsia="Times New Roman"/>
            <w:color w:val="743399"/>
            <w:sz w:val="28"/>
            <w:szCs w:val="28"/>
          </w:rPr>
          <w:t>капитальному ремонту</w:t>
        </w:r>
      </w:hyperlink>
      <w:r w:rsidRPr="00A10BCB">
        <w:rPr>
          <w:rFonts w:eastAsia="Times New Roman"/>
          <w:color w:val="000000"/>
          <w:sz w:val="28"/>
          <w:szCs w:val="28"/>
        </w:rPr>
        <w:t>,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(далее-Классификация работ по ремонту и содержанию автомобильных дорог), работы по ремонту и содержанию автомобильных дорог осуществляются в соответствии с Градостроительным кодексом Российской Федерации и Федеральным законом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b/>
          <w:bCs/>
          <w:color w:val="000000"/>
          <w:sz w:val="28"/>
          <w:szCs w:val="28"/>
          <w:bdr w:val="none" w:sz="0" w:space="0" w:color="auto" w:frame="1"/>
        </w:rPr>
        <w:t>Глава 2. Оценка технического состояния автомобильных дорог и разработка проектов и (или) сметных расчетов</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2.1. 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2.2.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2.3. При разработке проектов и (или) сметных расчетов по ремонту или содержанию автомобильных дорог должны учитываться следующие приоритеты:</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а)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lastRenderedPageBreak/>
        <w:t>б)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Глава 3. Планирование работ по ремонту и содержанию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3.1. Планирование работ по ремонту и содержанию автомобильных дорог должно обеспечивать:</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круглогодичное и качественное содержание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своевременный и качественный ремонт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качественное транспортно-эксплуатационное состояние автомобильных дорог, соответствующие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 определение необходимых для </w:t>
      </w:r>
      <w:hyperlink r:id="rId12" w:tooltip="Выполнение работ" w:history="1">
        <w:r w:rsidRPr="00A10BCB">
          <w:rPr>
            <w:rFonts w:eastAsia="Times New Roman"/>
            <w:color w:val="743399"/>
            <w:sz w:val="28"/>
            <w:szCs w:val="28"/>
          </w:rPr>
          <w:t>выполнения работ</w:t>
        </w:r>
      </w:hyperlink>
      <w:r w:rsidRPr="00A10BCB">
        <w:rPr>
          <w:rFonts w:eastAsia="Times New Roman"/>
          <w:color w:val="000000"/>
          <w:sz w:val="28"/>
          <w:szCs w:val="28"/>
        </w:rPr>
        <w:t> объёмов материальных, трудовых и денежных ресурсов с учетом их наиболее эффективного использования;</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совершенствование технологии, организацию и эффективное управление производимыми дорожными работами.</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3.2. Перечень участков автомобильных дорог, подлежащих ремонту, определяется на основании:</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 актов сезонных обследований, проводимых два раза в год (весной и осенью) с участием представителей уполномоченного органа, организации, осуществляющих содержание автомобильных дорог и </w:t>
      </w:r>
      <w:hyperlink r:id="rId13" w:tooltip="ГИБДД" w:history="1">
        <w:r w:rsidRPr="00A10BCB">
          <w:rPr>
            <w:rFonts w:eastAsia="Times New Roman"/>
            <w:color w:val="743399"/>
            <w:sz w:val="28"/>
            <w:szCs w:val="28"/>
          </w:rPr>
          <w:t>ГИБДД</w:t>
        </w:r>
      </w:hyperlink>
      <w:r w:rsidRPr="00A10BCB">
        <w:rPr>
          <w:rFonts w:eastAsia="Times New Roman"/>
          <w:color w:val="000000"/>
          <w:sz w:val="28"/>
          <w:szCs w:val="28"/>
        </w:rPr>
        <w:t xml:space="preserve"> ОМВД России по </w:t>
      </w:r>
      <w:r w:rsidR="00DA3E9B" w:rsidRPr="00DA3E9B">
        <w:rPr>
          <w:rFonts w:eastAsia="Times New Roman"/>
          <w:color w:val="000000"/>
          <w:sz w:val="28"/>
          <w:szCs w:val="28"/>
          <w:highlight w:val="yellow"/>
        </w:rPr>
        <w:t>Джейрахскому</w:t>
      </w:r>
      <w:r w:rsidRPr="00DA3E9B">
        <w:rPr>
          <w:rFonts w:eastAsia="Times New Roman"/>
          <w:color w:val="000000"/>
          <w:sz w:val="28"/>
          <w:szCs w:val="28"/>
          <w:highlight w:val="yellow"/>
        </w:rPr>
        <w:t xml:space="preserve"> району</w:t>
      </w:r>
      <w:r w:rsidRPr="00A10BCB">
        <w:rPr>
          <w:rFonts w:eastAsia="Times New Roman"/>
          <w:color w:val="000000"/>
          <w:sz w:val="28"/>
          <w:szCs w:val="28"/>
        </w:rPr>
        <w:t xml:space="preserve"> (по согласованию);</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диагностических обследований автомобильных дорог, проводимых в плановом порядке специализированными организациями.</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3.3.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3.4.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lastRenderedPageBreak/>
        <w:t>3.5. Запрещается на одной и той же автомобильной дороге планировать в течение года несколько видов ремонта.</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3.6. На автомобильных дорогах, подлежащих реконструкции или капитальному ремонту, работы по текущему ремонту не планируются.</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b/>
          <w:bCs/>
          <w:color w:val="000000"/>
          <w:sz w:val="28"/>
          <w:szCs w:val="28"/>
          <w:bdr w:val="none" w:sz="0" w:space="0" w:color="auto" w:frame="1"/>
        </w:rPr>
        <w:t>Глава 4. Порядок ремонта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4.1.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4.2.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4.3. Основные мероприятия по ремонту автомобильных дорог проводятся в весенне-летне-осенний период.</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4.4. 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4.5. 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4.6. Организации, осуществляющие работы по ремонту автомобильной дороги, размещают на месте проведения работ следующую информацию:</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 наименование юридического лица, </w:t>
      </w:r>
      <w:hyperlink r:id="rId14" w:tooltip="Индивидуальное предпринимательство" w:history="1">
        <w:r w:rsidRPr="00A10BCB">
          <w:rPr>
            <w:rFonts w:eastAsia="Times New Roman"/>
            <w:color w:val="743399"/>
            <w:sz w:val="28"/>
            <w:szCs w:val="28"/>
          </w:rPr>
          <w:t>индивидуального предпринимателя</w:t>
        </w:r>
      </w:hyperlink>
      <w:r w:rsidRPr="00A10BCB">
        <w:rPr>
          <w:rFonts w:eastAsia="Times New Roman"/>
          <w:color w:val="000000"/>
          <w:sz w:val="28"/>
          <w:szCs w:val="28"/>
        </w:rPr>
        <w:t>, осуществляющего работы по ремонту;</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 срок начала и окончания проведения </w:t>
      </w:r>
      <w:hyperlink r:id="rId15" w:tooltip="Ремонтные работы" w:history="1">
        <w:r w:rsidRPr="00A10BCB">
          <w:rPr>
            <w:rFonts w:eastAsia="Times New Roman"/>
            <w:color w:val="743399"/>
            <w:sz w:val="28"/>
            <w:szCs w:val="28"/>
          </w:rPr>
          <w:t>ремонтных работ</w:t>
        </w:r>
      </w:hyperlink>
      <w:r w:rsidRPr="00A10BCB">
        <w:rPr>
          <w:rFonts w:eastAsia="Times New Roman"/>
          <w:color w:val="000000"/>
          <w:sz w:val="28"/>
          <w:szCs w:val="28"/>
        </w:rPr>
        <w:t>;</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направление движения транспортных средств в целях объезда участка дороги, на которой проводится ремонт.</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 xml:space="preserve">4.7. Временные ограничения или прекращение движения обеспечиваются организациями, осуществляющими ремонт, посредством установки соответствующих </w:t>
      </w:r>
      <w:r w:rsidRPr="00A10BCB">
        <w:rPr>
          <w:rFonts w:eastAsia="Times New Roman"/>
          <w:color w:val="000000"/>
          <w:sz w:val="28"/>
          <w:szCs w:val="28"/>
        </w:rPr>
        <w:lastRenderedPageBreak/>
        <w:t>дорожных знаков или иными техническими средствами </w:t>
      </w:r>
      <w:hyperlink r:id="rId16" w:tooltip="Организация и регуляция дорожного движения" w:history="1">
        <w:r w:rsidRPr="00A10BCB">
          <w:rPr>
            <w:rFonts w:eastAsia="Times New Roman"/>
            <w:color w:val="743399"/>
            <w:sz w:val="28"/>
            <w:szCs w:val="28"/>
          </w:rPr>
          <w:t>организации дорожного движения</w:t>
        </w:r>
      </w:hyperlink>
      <w:r w:rsidRPr="00A10BCB">
        <w:rPr>
          <w:rFonts w:eastAsia="Times New Roman"/>
          <w:color w:val="000000"/>
          <w:sz w:val="28"/>
          <w:szCs w:val="28"/>
        </w:rPr>
        <w:t>, а также ре</w:t>
      </w:r>
      <w:r w:rsidR="00450F75">
        <w:rPr>
          <w:rFonts w:eastAsia="Times New Roman"/>
          <w:color w:val="000000"/>
          <w:sz w:val="28"/>
          <w:szCs w:val="28"/>
        </w:rPr>
        <w:t>гули</w:t>
      </w:r>
      <w:r w:rsidRPr="00A10BCB">
        <w:rPr>
          <w:rFonts w:eastAsia="Times New Roman"/>
          <w:color w:val="000000"/>
          <w:sz w:val="28"/>
          <w:szCs w:val="28"/>
        </w:rPr>
        <w:t>ровочными действиями.</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4.8.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Работы по ремонту автомобильных дорог осуществляются в соответствии с требованиями технических регламентов, </w:t>
      </w:r>
      <w:hyperlink r:id="rId17" w:tooltip="Методические рекомендации" w:history="1">
        <w:r w:rsidRPr="00A10BCB">
          <w:rPr>
            <w:rFonts w:eastAsia="Times New Roman"/>
            <w:color w:val="743399"/>
            <w:sz w:val="28"/>
            <w:szCs w:val="28"/>
          </w:rPr>
          <w:t>методическими рекомендациями</w:t>
        </w:r>
      </w:hyperlink>
      <w:r w:rsidRPr="00A10BCB">
        <w:rPr>
          <w:rFonts w:eastAsia="Times New Roman"/>
          <w:color w:val="000000"/>
          <w:sz w:val="28"/>
          <w:szCs w:val="28"/>
        </w:rPr>
        <w:t>, установленными уполномоченными федеральными органами.</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4.9.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4.10.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4.11.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4.12. Организации, принявшие на себя обязательства по осуществлению ремонта автомобильной дороги, несут имущественную, административную и иную ответственность перед третьими лицами за несоответствие работ установленным требованиям к эксплуатационному состоянию автомобильных дорог, а также за последствия дорожно-транспортных происшествий и несчастных случаев, вызванных несоответствием проведенных работ установленным требованиям, включая </w:t>
      </w:r>
      <w:hyperlink r:id="rId18" w:tooltip="Гарантийный срок" w:history="1">
        <w:r w:rsidRPr="00A10BCB">
          <w:rPr>
            <w:rFonts w:eastAsia="Times New Roman"/>
            <w:color w:val="743399"/>
            <w:sz w:val="28"/>
            <w:szCs w:val="28"/>
          </w:rPr>
          <w:t>гарантийный срок</w:t>
        </w:r>
      </w:hyperlink>
      <w:r w:rsidRPr="00A10BCB">
        <w:rPr>
          <w:rFonts w:eastAsia="Times New Roman"/>
          <w:color w:val="000000"/>
          <w:sz w:val="28"/>
          <w:szCs w:val="28"/>
        </w:rPr>
        <w:t> эксплуатации.</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4.13. Приемка результатов выполненных работ по ремонту автомобильных дорог осуществляется в соответствии с условиями заключенного муниципального контракта на их выполнение.</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xml:space="preserve">4.14. В приемке результатов выполненных работ принимают участие заказчик и организации, осуществившие работы по ремонту. В случае разногласий в оценке выполненных работ при их приемке, для оценки соответствия выполненных работ, участия в проведении экспертизы исполнения обязательств, отчетных документов и </w:t>
      </w:r>
      <w:r w:rsidRPr="00A10BCB">
        <w:rPr>
          <w:rFonts w:eastAsia="Times New Roman"/>
          <w:color w:val="000000"/>
          <w:sz w:val="28"/>
          <w:szCs w:val="28"/>
        </w:rPr>
        <w:lastRenderedPageBreak/>
        <w:t>материалов могут быть привлечены эксперты, специалисты и иные лица, обладающие специальными знаниями.</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4.15.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4.16.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 или установленные заказчиком.</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4.17. В случае, если недостатки выполненных работ выявлены в гарантийные сроки, организация, осуществившая работы по ремонту автомобильной дороги, устраняет недостатки выполненных работ за свой счет и в сроки, определяемые заказчиком.</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b/>
          <w:bCs/>
          <w:color w:val="000000"/>
          <w:sz w:val="28"/>
          <w:szCs w:val="28"/>
          <w:bdr w:val="none" w:sz="0" w:space="0" w:color="auto" w:frame="1"/>
        </w:rPr>
        <w:t>Глава 5. Порядок содержания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5.3.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lastRenderedPageBreak/>
        <w:t>5.4.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5.5.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w:t>
      </w:r>
      <w:r w:rsidR="00450F75">
        <w:rPr>
          <w:rFonts w:eastAsia="Times New Roman"/>
          <w:color w:val="000000"/>
          <w:sz w:val="28"/>
          <w:szCs w:val="28"/>
        </w:rPr>
        <w:t>гули</w:t>
      </w:r>
      <w:r w:rsidRPr="00A10BCB">
        <w:rPr>
          <w:rFonts w:eastAsia="Times New Roman"/>
          <w:color w:val="000000"/>
          <w:sz w:val="28"/>
          <w:szCs w:val="28"/>
        </w:rPr>
        <w:t>ровочными действиями.</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5.6. 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5.7. 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5.8.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lastRenderedPageBreak/>
        <w:t>5.9.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5.10. 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 а также информированию пользователей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5.13. Прием результатов выполненных работ по содержанию автомобильных дорог осуществляется в соответствии с условиями заключенных муниципальных контрактов на их выполнение.</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5.14. В приемке результатов выполненных работ принимают участие заказчик и организации, осуществившие работы по содержанию автомобильных дорог. В случае разногласий в оценке выполненных работ при их приемке,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5.15. По результатам оценки выполненных работ по содержанию автомобильных дорог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lastRenderedPageBreak/>
        <w:t>5.16. Организации, в соответствии с условиями муниципальных контрактов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5.17.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за свой счет и в сроки, указанные в контрактах.</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5.18. В случае если в контрактах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за свой счёт и в разумные сроки, определяемые заказчиком.</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b/>
          <w:bCs/>
          <w:color w:val="000000"/>
          <w:sz w:val="28"/>
          <w:szCs w:val="28"/>
          <w:bdr w:val="none" w:sz="0" w:space="0" w:color="auto" w:frame="1"/>
        </w:rPr>
        <w:t>Глава 6. Организация контроля качества работ по ремонту и содержанию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6.1. 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содержания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соблюдение технологических параметров при производстве работ по ремонту автомобильных дорог;</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 качество материалов и конструкций, используемых для работ по ремонту и содержанию автомобильных дорог проверяется путем </w:t>
      </w:r>
      <w:hyperlink r:id="rId19" w:tooltip="Организации контроля" w:history="1">
        <w:r w:rsidRPr="00A10BCB">
          <w:rPr>
            <w:rFonts w:eastAsia="Times New Roman"/>
            <w:color w:val="743399"/>
            <w:sz w:val="28"/>
            <w:szCs w:val="28"/>
          </w:rPr>
          <w:t>организации контроля</w:t>
        </w:r>
      </w:hyperlink>
      <w:r w:rsidRPr="00A10BCB">
        <w:rPr>
          <w:rFonts w:eastAsia="Times New Roman"/>
          <w:color w:val="000000"/>
          <w:sz w:val="28"/>
          <w:szCs w:val="28"/>
        </w:rPr>
        <w:t>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 соответствие выполненных </w:t>
      </w:r>
      <w:hyperlink r:id="rId20" w:tooltip="Строительные работы" w:history="1">
        <w:r w:rsidRPr="00A10BCB">
          <w:rPr>
            <w:rFonts w:eastAsia="Times New Roman"/>
            <w:color w:val="743399"/>
            <w:sz w:val="28"/>
            <w:szCs w:val="28"/>
          </w:rPr>
          <w:t>строительно-монтажных работ</w:t>
        </w:r>
      </w:hyperlink>
      <w:r w:rsidRPr="00A10BCB">
        <w:rPr>
          <w:rFonts w:eastAsia="Times New Roman"/>
          <w:color w:val="000000"/>
          <w:sz w:val="28"/>
          <w:szCs w:val="28"/>
        </w:rPr>
        <w:t>, применяемых конструкций, изделий, материалов и поставляемого оборудования проектным решениям, требованиям </w:t>
      </w:r>
      <w:hyperlink r:id="rId21" w:tooltip="Строительные нормы и правила" w:history="1">
        <w:r w:rsidRPr="00A10BCB">
          <w:rPr>
            <w:rFonts w:eastAsia="Times New Roman"/>
            <w:color w:val="743399"/>
            <w:sz w:val="28"/>
            <w:szCs w:val="28"/>
          </w:rPr>
          <w:t>строительных норм</w:t>
        </w:r>
      </w:hyperlink>
      <w:r w:rsidRPr="00A10BCB">
        <w:rPr>
          <w:rFonts w:eastAsia="Times New Roman"/>
          <w:color w:val="000000"/>
          <w:sz w:val="28"/>
          <w:szCs w:val="28"/>
        </w:rPr>
        <w:t> и правил, стандартов, технических условий и других нормативных документов на объектах ремонта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выполнение геодезических работ в процессе ремонта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lastRenderedPageBreak/>
        <w:t>- соответствие объемов и качества выполненных и предъявленных к оплате строительно-монтажных работ рабочей документации;</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 исполнение подрядными организациями указаний, предписаний </w:t>
      </w:r>
      <w:hyperlink r:id="rId22" w:tooltip="Авторский надзор" w:history="1">
        <w:r w:rsidRPr="00A10BCB">
          <w:rPr>
            <w:rFonts w:eastAsia="Times New Roman"/>
            <w:color w:val="743399"/>
            <w:sz w:val="28"/>
            <w:szCs w:val="28"/>
          </w:rPr>
          <w:t>авторского надзора</w:t>
        </w:r>
      </w:hyperlink>
      <w:r w:rsidRPr="00A10BCB">
        <w:rPr>
          <w:rFonts w:eastAsia="Times New Roman"/>
          <w:color w:val="000000"/>
          <w:sz w:val="28"/>
          <w:szCs w:val="28"/>
        </w:rPr>
        <w:t>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осуществляет оценку транспортно-эксплуатационного состояния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осуществляет сбор оперативной информации о ходе выполнения работ на объектах содержания и ремонта автомобильных дорог;</w:t>
      </w:r>
    </w:p>
    <w:p w:rsidR="00787E1C" w:rsidRPr="00A10BCB"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осуществляет проверку ведения исполнительной документации на объектах содержания и ремонта автомобильных дорог</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b/>
          <w:bCs/>
          <w:color w:val="000000"/>
          <w:sz w:val="28"/>
          <w:szCs w:val="28"/>
          <w:bdr w:val="none" w:sz="0" w:space="0" w:color="auto" w:frame="1"/>
        </w:rPr>
        <w:t>Глава 7. Финансовое обеспечение работ по ремонту и содержанию автомобильных дорог</w:t>
      </w:r>
    </w:p>
    <w:p w:rsidR="00787E1C" w:rsidRPr="00A10BCB" w:rsidRDefault="00787E1C" w:rsidP="00787E1C">
      <w:pPr>
        <w:shd w:val="clear" w:color="auto" w:fill="FFFFFF"/>
        <w:jc w:val="both"/>
        <w:textAlignment w:val="baseline"/>
        <w:rPr>
          <w:rFonts w:eastAsia="Times New Roman"/>
          <w:color w:val="000000"/>
          <w:sz w:val="28"/>
          <w:szCs w:val="28"/>
        </w:rPr>
      </w:pPr>
      <w:r w:rsidRPr="00A10BCB">
        <w:rPr>
          <w:rFonts w:eastAsia="Times New Roman"/>
          <w:color w:val="000000"/>
          <w:sz w:val="28"/>
          <w:szCs w:val="28"/>
        </w:rPr>
        <w:t>7.1. Формирование расходов </w:t>
      </w:r>
      <w:hyperlink r:id="rId23" w:tooltip="Бюджет местный" w:history="1">
        <w:r w:rsidRPr="00A10BCB">
          <w:rPr>
            <w:rFonts w:eastAsia="Times New Roman"/>
            <w:color w:val="743399"/>
            <w:sz w:val="28"/>
            <w:szCs w:val="28"/>
          </w:rPr>
          <w:t>местного бюджета</w:t>
        </w:r>
      </w:hyperlink>
      <w:r w:rsidRPr="00A10BCB">
        <w:rPr>
          <w:rFonts w:eastAsia="Times New Roman"/>
          <w:color w:val="000000"/>
          <w:sz w:val="28"/>
          <w:szCs w:val="28"/>
        </w:rPr>
        <w:t>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787E1C" w:rsidRDefault="00787E1C" w:rsidP="00787E1C">
      <w:pPr>
        <w:shd w:val="clear" w:color="auto" w:fill="FFFFFF"/>
        <w:spacing w:before="324" w:after="389"/>
        <w:jc w:val="both"/>
        <w:textAlignment w:val="baseline"/>
        <w:rPr>
          <w:rFonts w:eastAsia="Times New Roman"/>
          <w:color w:val="000000"/>
          <w:sz w:val="28"/>
          <w:szCs w:val="28"/>
        </w:rPr>
      </w:pPr>
      <w:r w:rsidRPr="00A10BCB">
        <w:rPr>
          <w:rFonts w:eastAsia="Times New Roman"/>
          <w:color w:val="000000"/>
          <w:sz w:val="28"/>
          <w:szCs w:val="28"/>
        </w:rPr>
        <w:t xml:space="preserve">7.2. 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цели утверждаются постановлениями администрации сельского поселения </w:t>
      </w:r>
      <w:r w:rsidR="00450F75">
        <w:rPr>
          <w:rFonts w:eastAsia="Times New Roman"/>
          <w:color w:val="000000"/>
          <w:sz w:val="28"/>
          <w:szCs w:val="28"/>
        </w:rPr>
        <w:t>Ляжги</w:t>
      </w:r>
      <w:r w:rsidRPr="00A10BCB">
        <w:rPr>
          <w:rFonts w:eastAsia="Times New Roman"/>
          <w:color w:val="000000"/>
          <w:sz w:val="28"/>
          <w:szCs w:val="28"/>
        </w:rPr>
        <w:t>.</w:t>
      </w:r>
    </w:p>
    <w:p w:rsidR="00D76932" w:rsidRDefault="00D76932" w:rsidP="00787E1C">
      <w:pPr>
        <w:shd w:val="clear" w:color="auto" w:fill="FFFFFF"/>
        <w:spacing w:before="324" w:after="389"/>
        <w:jc w:val="both"/>
        <w:textAlignment w:val="baseline"/>
        <w:rPr>
          <w:rFonts w:eastAsia="Times New Roman"/>
          <w:color w:val="000000"/>
          <w:sz w:val="28"/>
          <w:szCs w:val="28"/>
        </w:rPr>
      </w:pPr>
    </w:p>
    <w:p w:rsidR="00D76932" w:rsidRDefault="00D76932" w:rsidP="00787E1C">
      <w:pPr>
        <w:shd w:val="clear" w:color="auto" w:fill="FFFFFF"/>
        <w:spacing w:before="324" w:after="389"/>
        <w:jc w:val="both"/>
        <w:textAlignment w:val="baseline"/>
        <w:rPr>
          <w:rFonts w:eastAsia="Times New Roman"/>
          <w:color w:val="000000"/>
          <w:sz w:val="28"/>
          <w:szCs w:val="28"/>
        </w:rPr>
      </w:pPr>
    </w:p>
    <w:p w:rsidR="007F7C8C" w:rsidRDefault="007F7C8C" w:rsidP="00787E1C">
      <w:pPr>
        <w:shd w:val="clear" w:color="auto" w:fill="FFFFFF"/>
        <w:spacing w:before="324" w:after="389"/>
        <w:jc w:val="both"/>
        <w:textAlignment w:val="baseline"/>
        <w:rPr>
          <w:rFonts w:eastAsia="Times New Roman"/>
          <w:color w:val="000000"/>
          <w:sz w:val="28"/>
          <w:szCs w:val="28"/>
        </w:rPr>
      </w:pPr>
    </w:p>
    <w:p w:rsidR="007F7C8C" w:rsidRDefault="007F7C8C" w:rsidP="00787E1C">
      <w:pPr>
        <w:shd w:val="clear" w:color="auto" w:fill="FFFFFF"/>
        <w:spacing w:before="324" w:after="389"/>
        <w:jc w:val="both"/>
        <w:textAlignment w:val="baseline"/>
        <w:rPr>
          <w:rFonts w:eastAsia="Times New Roman"/>
          <w:color w:val="000000"/>
          <w:sz w:val="28"/>
          <w:szCs w:val="28"/>
        </w:rPr>
      </w:pPr>
    </w:p>
    <w:p w:rsidR="007F7C8C" w:rsidRDefault="007F7C8C" w:rsidP="00787E1C">
      <w:pPr>
        <w:shd w:val="clear" w:color="auto" w:fill="FFFFFF"/>
        <w:spacing w:before="324" w:after="389"/>
        <w:jc w:val="both"/>
        <w:textAlignment w:val="baseline"/>
        <w:rPr>
          <w:rFonts w:eastAsia="Times New Roman"/>
          <w:color w:val="000000"/>
          <w:sz w:val="28"/>
          <w:szCs w:val="28"/>
        </w:rPr>
      </w:pPr>
      <w:bookmarkStart w:id="0" w:name="_GoBack"/>
      <w:bookmarkEnd w:id="0"/>
    </w:p>
    <w:p w:rsidR="00B35E3F" w:rsidRDefault="00B35E3F" w:rsidP="00D76932">
      <w:pPr>
        <w:jc w:val="right"/>
      </w:pPr>
    </w:p>
    <w:p w:rsidR="00B35E3F" w:rsidRDefault="00B35E3F" w:rsidP="00D76932">
      <w:pPr>
        <w:jc w:val="right"/>
      </w:pPr>
    </w:p>
    <w:p w:rsidR="00D76932" w:rsidRPr="00D76932" w:rsidRDefault="00D76932" w:rsidP="00D76932">
      <w:pPr>
        <w:jc w:val="right"/>
        <w:rPr>
          <w:b/>
        </w:rPr>
      </w:pPr>
      <w:r>
        <w:tab/>
      </w:r>
      <w:r w:rsidRPr="00D76932">
        <w:rPr>
          <w:b/>
        </w:rPr>
        <w:t xml:space="preserve">Приложение №2 </w:t>
      </w:r>
    </w:p>
    <w:p w:rsidR="00D76932" w:rsidRPr="00D76932" w:rsidRDefault="00D76932" w:rsidP="00D76932">
      <w:pPr>
        <w:jc w:val="right"/>
        <w:rPr>
          <w:b/>
        </w:rPr>
      </w:pPr>
      <w:r w:rsidRPr="00D76932">
        <w:rPr>
          <w:b/>
        </w:rPr>
        <w:t xml:space="preserve">                                  </w:t>
      </w:r>
      <w:r w:rsidR="00C84985">
        <w:rPr>
          <w:b/>
        </w:rPr>
        <w:t xml:space="preserve">                               к</w:t>
      </w:r>
      <w:r w:rsidRPr="00D76932">
        <w:rPr>
          <w:b/>
        </w:rPr>
        <w:t xml:space="preserve"> постановлению главы </w:t>
      </w:r>
      <w:proofErr w:type="spellStart"/>
      <w:r w:rsidRPr="00D76932">
        <w:rPr>
          <w:b/>
        </w:rPr>
        <w:t>с.п.</w:t>
      </w:r>
      <w:r w:rsidR="00450F75">
        <w:rPr>
          <w:b/>
        </w:rPr>
        <w:t>Ляжги</w:t>
      </w:r>
      <w:proofErr w:type="spellEnd"/>
    </w:p>
    <w:p w:rsidR="00D76932" w:rsidRPr="00D76932" w:rsidRDefault="00B35E3F" w:rsidP="00D76932">
      <w:pPr>
        <w:jc w:val="right"/>
        <w:rPr>
          <w:b/>
        </w:rPr>
      </w:pPr>
      <w:r>
        <w:rPr>
          <w:b/>
        </w:rPr>
        <w:t xml:space="preserve">                           от 10.07.2024 года № 08</w:t>
      </w:r>
    </w:p>
    <w:p w:rsidR="00D76932" w:rsidRDefault="00D76932" w:rsidP="00787E1C">
      <w:pPr>
        <w:shd w:val="clear" w:color="auto" w:fill="FFFFFF"/>
        <w:spacing w:before="324" w:after="389"/>
        <w:jc w:val="both"/>
        <w:textAlignment w:val="baseline"/>
        <w:rPr>
          <w:rFonts w:eastAsia="Times New Roman"/>
          <w:color w:val="000000"/>
          <w:sz w:val="28"/>
          <w:szCs w:val="28"/>
        </w:rPr>
      </w:pPr>
    </w:p>
    <w:p w:rsidR="00B35E3F" w:rsidRDefault="00B35E3F" w:rsidP="00B35E3F">
      <w:pPr>
        <w:tabs>
          <w:tab w:val="left" w:pos="6135"/>
          <w:tab w:val="right" w:pos="10063"/>
        </w:tabs>
        <w:jc w:val="center"/>
        <w:rPr>
          <w:b/>
          <w:bCs/>
          <w:sz w:val="28"/>
          <w:szCs w:val="28"/>
          <w:lang w:eastAsia="en-US"/>
        </w:rPr>
      </w:pPr>
      <w:r w:rsidRPr="00ED2927">
        <w:rPr>
          <w:b/>
          <w:bCs/>
          <w:sz w:val="28"/>
          <w:szCs w:val="28"/>
          <w:lang w:eastAsia="en-US"/>
        </w:rPr>
        <w:t>Перечень автомобильных дорог общего пользования местного значения с идентификационными номерами</w:t>
      </w:r>
    </w:p>
    <w:p w:rsidR="00B35E3F" w:rsidRDefault="00B35E3F" w:rsidP="00B35E3F">
      <w:pPr>
        <w:tabs>
          <w:tab w:val="left" w:pos="6135"/>
          <w:tab w:val="right" w:pos="10063"/>
        </w:tabs>
        <w:jc w:val="center"/>
        <w:rPr>
          <w:b/>
          <w:bCs/>
          <w:sz w:val="28"/>
          <w:szCs w:val="28"/>
          <w:lang w:eastAsia="en-US"/>
        </w:rPr>
      </w:pPr>
    </w:p>
    <w:p w:rsidR="00B35E3F" w:rsidRPr="00ED2927" w:rsidRDefault="00B35E3F" w:rsidP="00B35E3F">
      <w:pPr>
        <w:tabs>
          <w:tab w:val="left" w:pos="6135"/>
          <w:tab w:val="right" w:pos="10063"/>
        </w:tabs>
        <w:jc w:val="center"/>
        <w:rPr>
          <w:b/>
          <w:bCs/>
          <w:sz w:val="28"/>
          <w:szCs w:val="28"/>
          <w:lang w:eastAsia="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92"/>
        <w:gridCol w:w="1843"/>
        <w:gridCol w:w="1984"/>
        <w:gridCol w:w="1276"/>
        <w:gridCol w:w="1134"/>
        <w:gridCol w:w="1843"/>
      </w:tblGrid>
      <w:tr w:rsidR="00C84985" w:rsidTr="00C84985">
        <w:tc>
          <w:tcPr>
            <w:tcW w:w="560" w:type="dxa"/>
            <w:shd w:val="clear" w:color="auto" w:fill="auto"/>
          </w:tcPr>
          <w:p w:rsidR="00B35E3F" w:rsidRDefault="00B35E3F" w:rsidP="000C3ABD">
            <w:pPr>
              <w:tabs>
                <w:tab w:val="left" w:pos="6135"/>
                <w:tab w:val="right" w:pos="10063"/>
              </w:tabs>
              <w:jc w:val="center"/>
              <w:rPr>
                <w:b/>
                <w:bCs/>
                <w:lang w:eastAsia="ar-SA"/>
              </w:rPr>
            </w:pPr>
            <w:r>
              <w:rPr>
                <w:b/>
                <w:bCs/>
                <w:lang w:eastAsia="ar-SA"/>
              </w:rPr>
              <w:t>№ п\п</w:t>
            </w:r>
          </w:p>
        </w:tc>
        <w:tc>
          <w:tcPr>
            <w:tcW w:w="1992" w:type="dxa"/>
            <w:shd w:val="clear" w:color="auto" w:fill="auto"/>
          </w:tcPr>
          <w:p w:rsidR="00B35E3F" w:rsidRDefault="00B35E3F" w:rsidP="000C3ABD">
            <w:pPr>
              <w:tabs>
                <w:tab w:val="left" w:pos="6135"/>
                <w:tab w:val="right" w:pos="10063"/>
              </w:tabs>
              <w:jc w:val="center"/>
              <w:rPr>
                <w:b/>
                <w:bCs/>
                <w:lang w:eastAsia="ar-SA"/>
              </w:rPr>
            </w:pPr>
            <w:r>
              <w:rPr>
                <w:b/>
                <w:bCs/>
                <w:lang w:eastAsia="ar-SA"/>
              </w:rPr>
              <w:t>Наименование</w:t>
            </w:r>
          </w:p>
          <w:p w:rsidR="00B35E3F" w:rsidRDefault="00B35E3F" w:rsidP="000C3ABD">
            <w:pPr>
              <w:tabs>
                <w:tab w:val="left" w:pos="6135"/>
                <w:tab w:val="right" w:pos="10063"/>
              </w:tabs>
              <w:jc w:val="center"/>
              <w:rPr>
                <w:lang w:eastAsia="ar-SA"/>
              </w:rPr>
            </w:pPr>
            <w:r>
              <w:rPr>
                <w:b/>
                <w:bCs/>
                <w:lang w:eastAsia="ar-SA"/>
              </w:rPr>
              <w:t>населенного пункта</w:t>
            </w:r>
          </w:p>
        </w:tc>
        <w:tc>
          <w:tcPr>
            <w:tcW w:w="1843" w:type="dxa"/>
            <w:shd w:val="clear" w:color="auto" w:fill="auto"/>
          </w:tcPr>
          <w:p w:rsidR="00B35E3F" w:rsidRDefault="00B35E3F" w:rsidP="000C3ABD">
            <w:pPr>
              <w:tabs>
                <w:tab w:val="left" w:pos="6135"/>
                <w:tab w:val="right" w:pos="10063"/>
              </w:tabs>
              <w:jc w:val="center"/>
              <w:rPr>
                <w:b/>
                <w:bCs/>
                <w:lang w:eastAsia="ar-SA"/>
              </w:rPr>
            </w:pPr>
            <w:r>
              <w:rPr>
                <w:b/>
                <w:bCs/>
                <w:lang w:eastAsia="ar-SA"/>
              </w:rPr>
              <w:t>Наименование дороги</w:t>
            </w:r>
          </w:p>
        </w:tc>
        <w:tc>
          <w:tcPr>
            <w:tcW w:w="1984" w:type="dxa"/>
            <w:shd w:val="clear" w:color="auto" w:fill="auto"/>
          </w:tcPr>
          <w:p w:rsidR="00B35E3F" w:rsidRDefault="00B35E3F" w:rsidP="000C3ABD">
            <w:pPr>
              <w:tabs>
                <w:tab w:val="left" w:pos="6135"/>
                <w:tab w:val="right" w:pos="10063"/>
              </w:tabs>
              <w:jc w:val="center"/>
              <w:rPr>
                <w:b/>
                <w:bCs/>
                <w:lang w:eastAsia="ar-SA"/>
              </w:rPr>
            </w:pPr>
            <w:r>
              <w:rPr>
                <w:b/>
                <w:bCs/>
                <w:lang w:eastAsia="ar-SA"/>
              </w:rPr>
              <w:t>Протяженность</w:t>
            </w:r>
          </w:p>
          <w:p w:rsidR="00B35E3F" w:rsidRDefault="00B35E3F" w:rsidP="000C3ABD">
            <w:pPr>
              <w:tabs>
                <w:tab w:val="left" w:pos="6135"/>
                <w:tab w:val="right" w:pos="10063"/>
              </w:tabs>
              <w:jc w:val="center"/>
              <w:rPr>
                <w:b/>
                <w:bCs/>
                <w:lang w:eastAsia="ar-SA"/>
              </w:rPr>
            </w:pPr>
            <w:r>
              <w:rPr>
                <w:b/>
                <w:bCs/>
                <w:lang w:eastAsia="ar-SA"/>
              </w:rPr>
              <w:t>(км)</w:t>
            </w:r>
          </w:p>
        </w:tc>
        <w:tc>
          <w:tcPr>
            <w:tcW w:w="1276" w:type="dxa"/>
            <w:shd w:val="clear" w:color="auto" w:fill="auto"/>
          </w:tcPr>
          <w:p w:rsidR="00B35E3F" w:rsidRDefault="00B35E3F" w:rsidP="000C3ABD">
            <w:pPr>
              <w:tabs>
                <w:tab w:val="left" w:pos="6135"/>
                <w:tab w:val="right" w:pos="10063"/>
              </w:tabs>
              <w:jc w:val="center"/>
              <w:rPr>
                <w:b/>
                <w:bCs/>
                <w:lang w:eastAsia="ar-SA"/>
              </w:rPr>
            </w:pPr>
            <w:r>
              <w:rPr>
                <w:b/>
                <w:bCs/>
                <w:lang w:eastAsia="ar-SA"/>
              </w:rPr>
              <w:t>Ширина проезжей части</w:t>
            </w:r>
          </w:p>
          <w:p w:rsidR="00B35E3F" w:rsidRDefault="00B35E3F" w:rsidP="000C3ABD">
            <w:pPr>
              <w:tabs>
                <w:tab w:val="left" w:pos="6135"/>
                <w:tab w:val="right" w:pos="10063"/>
              </w:tabs>
              <w:jc w:val="center"/>
              <w:rPr>
                <w:b/>
                <w:bCs/>
                <w:lang w:eastAsia="ar-SA"/>
              </w:rPr>
            </w:pPr>
            <w:r>
              <w:rPr>
                <w:b/>
                <w:bCs/>
                <w:lang w:eastAsia="ar-SA"/>
              </w:rPr>
              <w:t>(км)</w:t>
            </w:r>
          </w:p>
        </w:tc>
        <w:tc>
          <w:tcPr>
            <w:tcW w:w="1134" w:type="dxa"/>
            <w:shd w:val="clear" w:color="auto" w:fill="auto"/>
          </w:tcPr>
          <w:p w:rsidR="00B35E3F" w:rsidRDefault="00B35E3F" w:rsidP="000C3ABD">
            <w:pPr>
              <w:tabs>
                <w:tab w:val="left" w:pos="6135"/>
                <w:tab w:val="right" w:pos="10063"/>
              </w:tabs>
              <w:jc w:val="center"/>
              <w:rPr>
                <w:b/>
                <w:bCs/>
                <w:lang w:eastAsia="ar-SA"/>
              </w:rPr>
            </w:pPr>
            <w:r>
              <w:rPr>
                <w:b/>
                <w:bCs/>
                <w:lang w:eastAsia="ar-SA"/>
              </w:rPr>
              <w:t>Общая площадь</w:t>
            </w:r>
          </w:p>
          <w:p w:rsidR="00B35E3F" w:rsidRDefault="00B35E3F" w:rsidP="000C3ABD">
            <w:pPr>
              <w:tabs>
                <w:tab w:val="left" w:pos="6135"/>
                <w:tab w:val="right" w:pos="10063"/>
              </w:tabs>
              <w:jc w:val="center"/>
              <w:rPr>
                <w:lang w:eastAsia="ar-SA"/>
              </w:rPr>
            </w:pPr>
            <w:r>
              <w:rPr>
                <w:b/>
                <w:bCs/>
                <w:lang w:eastAsia="ar-SA"/>
              </w:rPr>
              <w:t>(м2)</w:t>
            </w:r>
          </w:p>
        </w:tc>
        <w:tc>
          <w:tcPr>
            <w:tcW w:w="1843" w:type="dxa"/>
            <w:shd w:val="clear" w:color="auto" w:fill="auto"/>
          </w:tcPr>
          <w:p w:rsidR="00B35E3F" w:rsidRDefault="00B35E3F" w:rsidP="000C3ABD">
            <w:pPr>
              <w:tabs>
                <w:tab w:val="left" w:pos="6135"/>
                <w:tab w:val="right" w:pos="10063"/>
              </w:tabs>
              <w:jc w:val="center"/>
              <w:rPr>
                <w:b/>
                <w:bCs/>
                <w:lang w:eastAsia="ar-SA"/>
              </w:rPr>
            </w:pPr>
            <w:r>
              <w:rPr>
                <w:b/>
                <w:bCs/>
                <w:lang w:eastAsia="ar-SA"/>
              </w:rPr>
              <w:t>Идентификационный номер</w:t>
            </w:r>
          </w:p>
        </w:tc>
      </w:tr>
      <w:tr w:rsidR="00C84985" w:rsidRPr="000C212D" w:rsidTr="00C84985">
        <w:tc>
          <w:tcPr>
            <w:tcW w:w="560" w:type="dxa"/>
            <w:shd w:val="clear" w:color="auto" w:fill="auto"/>
          </w:tcPr>
          <w:p w:rsidR="00B35E3F" w:rsidRDefault="00B35E3F" w:rsidP="000C3ABD">
            <w:pPr>
              <w:tabs>
                <w:tab w:val="left" w:pos="6135"/>
                <w:tab w:val="right" w:pos="10063"/>
              </w:tabs>
              <w:jc w:val="center"/>
              <w:rPr>
                <w:lang w:eastAsia="ar-SA"/>
              </w:rPr>
            </w:pPr>
            <w:r>
              <w:rPr>
                <w:lang w:eastAsia="ar-SA"/>
              </w:rPr>
              <w:t>1</w:t>
            </w:r>
          </w:p>
        </w:tc>
        <w:tc>
          <w:tcPr>
            <w:tcW w:w="1992" w:type="dxa"/>
            <w:shd w:val="clear" w:color="auto" w:fill="auto"/>
          </w:tcPr>
          <w:p w:rsidR="00B35E3F" w:rsidRPr="000C212D" w:rsidRDefault="00B35E3F" w:rsidP="000C3ABD">
            <w:pPr>
              <w:tabs>
                <w:tab w:val="left" w:pos="6135"/>
                <w:tab w:val="right" w:pos="10063"/>
              </w:tabs>
              <w:rPr>
                <w:lang w:eastAsia="ar-SA"/>
              </w:rPr>
            </w:pPr>
            <w:r w:rsidRPr="000C212D">
              <w:rPr>
                <w:lang w:eastAsia="ar-SA"/>
              </w:rPr>
              <w:t>с.п. Ляжги</w:t>
            </w:r>
          </w:p>
        </w:tc>
        <w:tc>
          <w:tcPr>
            <w:tcW w:w="1843" w:type="dxa"/>
            <w:shd w:val="clear" w:color="auto" w:fill="auto"/>
          </w:tcPr>
          <w:p w:rsidR="00B35E3F" w:rsidRPr="000C212D" w:rsidRDefault="00B35E3F" w:rsidP="000C3ABD">
            <w:pPr>
              <w:tabs>
                <w:tab w:val="left" w:pos="6135"/>
                <w:tab w:val="right" w:pos="10063"/>
              </w:tabs>
              <w:rPr>
                <w:lang w:eastAsia="ar-SA"/>
              </w:rPr>
            </w:pPr>
            <w:r w:rsidRPr="000C212D">
              <w:rPr>
                <w:lang w:eastAsia="ar-SA"/>
              </w:rPr>
              <w:t xml:space="preserve">Ляжги - </w:t>
            </w:r>
            <w:proofErr w:type="spellStart"/>
            <w:r w:rsidRPr="000C212D">
              <w:rPr>
                <w:lang w:eastAsia="ar-SA"/>
              </w:rPr>
              <w:t>Мецхал</w:t>
            </w:r>
            <w:proofErr w:type="spellEnd"/>
          </w:p>
        </w:tc>
        <w:tc>
          <w:tcPr>
            <w:tcW w:w="1984" w:type="dxa"/>
            <w:shd w:val="clear" w:color="auto" w:fill="auto"/>
          </w:tcPr>
          <w:p w:rsidR="00B35E3F" w:rsidRPr="000C212D" w:rsidRDefault="00B35E3F" w:rsidP="000C3ABD">
            <w:pPr>
              <w:tabs>
                <w:tab w:val="left" w:pos="6135"/>
                <w:tab w:val="right" w:pos="10063"/>
              </w:tabs>
              <w:jc w:val="center"/>
              <w:rPr>
                <w:lang w:eastAsia="ar-SA"/>
              </w:rPr>
            </w:pPr>
            <w:r w:rsidRPr="000C212D">
              <w:rPr>
                <w:lang w:eastAsia="ar-SA"/>
              </w:rPr>
              <w:t>3200м</w:t>
            </w:r>
          </w:p>
        </w:tc>
        <w:tc>
          <w:tcPr>
            <w:tcW w:w="1276" w:type="dxa"/>
            <w:shd w:val="clear" w:color="auto" w:fill="auto"/>
          </w:tcPr>
          <w:p w:rsidR="00B35E3F" w:rsidRPr="000C212D" w:rsidRDefault="00B35E3F" w:rsidP="000C3ABD">
            <w:pPr>
              <w:tabs>
                <w:tab w:val="left" w:pos="6135"/>
                <w:tab w:val="right" w:pos="10063"/>
              </w:tabs>
              <w:jc w:val="center"/>
              <w:rPr>
                <w:lang w:eastAsia="ar-SA"/>
              </w:rPr>
            </w:pPr>
            <w:r w:rsidRPr="000C212D">
              <w:rPr>
                <w:lang w:eastAsia="ar-SA"/>
              </w:rPr>
              <w:t>4</w:t>
            </w:r>
          </w:p>
        </w:tc>
        <w:tc>
          <w:tcPr>
            <w:tcW w:w="1134" w:type="dxa"/>
            <w:shd w:val="clear" w:color="auto" w:fill="auto"/>
          </w:tcPr>
          <w:p w:rsidR="00B35E3F" w:rsidRPr="000C212D" w:rsidRDefault="00B35E3F" w:rsidP="000C3ABD">
            <w:pPr>
              <w:tabs>
                <w:tab w:val="left" w:pos="6135"/>
                <w:tab w:val="right" w:pos="10063"/>
              </w:tabs>
              <w:jc w:val="center"/>
              <w:rPr>
                <w:lang w:eastAsia="ar-SA"/>
              </w:rPr>
            </w:pPr>
            <w:r w:rsidRPr="000C212D">
              <w:rPr>
                <w:lang w:eastAsia="ar-SA"/>
              </w:rPr>
              <w:t>12800</w:t>
            </w:r>
          </w:p>
        </w:tc>
        <w:tc>
          <w:tcPr>
            <w:tcW w:w="1843" w:type="dxa"/>
            <w:shd w:val="clear" w:color="auto" w:fill="auto"/>
          </w:tcPr>
          <w:p w:rsidR="00B35E3F" w:rsidRPr="000C212D" w:rsidRDefault="00B35E3F" w:rsidP="000C3ABD">
            <w:pPr>
              <w:tabs>
                <w:tab w:val="left" w:pos="6135"/>
                <w:tab w:val="right" w:pos="10063"/>
              </w:tabs>
              <w:jc w:val="center"/>
              <w:rPr>
                <w:lang w:eastAsia="ar-SA"/>
              </w:rPr>
            </w:pPr>
            <w:r w:rsidRPr="000C212D">
              <w:rPr>
                <w:lang w:eastAsia="ar-SA"/>
              </w:rPr>
              <w:t>26-205-815-ОП-МЗ-0</w:t>
            </w:r>
            <w:r>
              <w:rPr>
                <w:lang w:eastAsia="ar-SA"/>
              </w:rPr>
              <w:t>0</w:t>
            </w:r>
            <w:r w:rsidRPr="000C212D">
              <w:rPr>
                <w:lang w:eastAsia="ar-SA"/>
              </w:rPr>
              <w:t>1</w:t>
            </w:r>
          </w:p>
        </w:tc>
      </w:tr>
      <w:tr w:rsidR="00C84985" w:rsidRPr="000C212D" w:rsidTr="00C84985">
        <w:tc>
          <w:tcPr>
            <w:tcW w:w="560" w:type="dxa"/>
            <w:shd w:val="clear" w:color="auto" w:fill="auto"/>
          </w:tcPr>
          <w:p w:rsidR="00B35E3F" w:rsidRDefault="00B35E3F" w:rsidP="000C3ABD">
            <w:pPr>
              <w:tabs>
                <w:tab w:val="left" w:pos="6135"/>
                <w:tab w:val="right" w:pos="10063"/>
              </w:tabs>
              <w:jc w:val="center"/>
              <w:rPr>
                <w:sz w:val="28"/>
                <w:szCs w:val="28"/>
                <w:lang w:eastAsia="ar-SA"/>
              </w:rPr>
            </w:pPr>
            <w:r>
              <w:rPr>
                <w:sz w:val="28"/>
                <w:szCs w:val="28"/>
                <w:lang w:eastAsia="ar-SA"/>
              </w:rPr>
              <w:t>2</w:t>
            </w:r>
          </w:p>
        </w:tc>
        <w:tc>
          <w:tcPr>
            <w:tcW w:w="1992" w:type="dxa"/>
            <w:shd w:val="clear" w:color="auto" w:fill="auto"/>
          </w:tcPr>
          <w:p w:rsidR="00B35E3F" w:rsidRPr="000C212D" w:rsidRDefault="00B35E3F" w:rsidP="000C3ABD">
            <w:pPr>
              <w:tabs>
                <w:tab w:val="left" w:pos="6135"/>
                <w:tab w:val="right" w:pos="10063"/>
              </w:tabs>
              <w:rPr>
                <w:lang w:eastAsia="ar-SA"/>
              </w:rPr>
            </w:pPr>
            <w:r w:rsidRPr="000C212D">
              <w:rPr>
                <w:lang w:eastAsia="ar-SA"/>
              </w:rPr>
              <w:t>с.п. Ляжги</w:t>
            </w:r>
          </w:p>
        </w:tc>
        <w:tc>
          <w:tcPr>
            <w:tcW w:w="1843" w:type="dxa"/>
            <w:shd w:val="clear" w:color="auto" w:fill="auto"/>
          </w:tcPr>
          <w:p w:rsidR="00B35E3F" w:rsidRPr="000C212D" w:rsidRDefault="00B35E3F" w:rsidP="000C3ABD">
            <w:pPr>
              <w:tabs>
                <w:tab w:val="left" w:pos="6135"/>
                <w:tab w:val="right" w:pos="10063"/>
              </w:tabs>
              <w:rPr>
                <w:lang w:eastAsia="ar-SA"/>
              </w:rPr>
            </w:pPr>
            <w:r w:rsidRPr="000C212D">
              <w:rPr>
                <w:lang w:eastAsia="ar-SA"/>
              </w:rPr>
              <w:t xml:space="preserve">Ляжги – </w:t>
            </w:r>
            <w:proofErr w:type="spellStart"/>
            <w:r w:rsidRPr="000C212D">
              <w:rPr>
                <w:lang w:eastAsia="ar-SA"/>
              </w:rPr>
              <w:t>Мецхал-Гарк</w:t>
            </w:r>
            <w:proofErr w:type="spellEnd"/>
          </w:p>
        </w:tc>
        <w:tc>
          <w:tcPr>
            <w:tcW w:w="1984" w:type="dxa"/>
            <w:shd w:val="clear" w:color="auto" w:fill="auto"/>
          </w:tcPr>
          <w:p w:rsidR="00B35E3F" w:rsidRPr="000C212D" w:rsidRDefault="00B35E3F" w:rsidP="000C3ABD">
            <w:pPr>
              <w:tabs>
                <w:tab w:val="left" w:pos="6135"/>
                <w:tab w:val="right" w:pos="10063"/>
              </w:tabs>
              <w:jc w:val="center"/>
              <w:rPr>
                <w:lang w:eastAsia="ar-SA"/>
              </w:rPr>
            </w:pPr>
            <w:r w:rsidRPr="000C212D">
              <w:rPr>
                <w:lang w:eastAsia="ar-SA"/>
              </w:rPr>
              <w:t>1600м</w:t>
            </w:r>
          </w:p>
        </w:tc>
        <w:tc>
          <w:tcPr>
            <w:tcW w:w="1276" w:type="dxa"/>
            <w:shd w:val="clear" w:color="auto" w:fill="auto"/>
          </w:tcPr>
          <w:p w:rsidR="00B35E3F" w:rsidRPr="000C212D" w:rsidRDefault="00B35E3F" w:rsidP="000C3ABD">
            <w:pPr>
              <w:tabs>
                <w:tab w:val="left" w:pos="6135"/>
                <w:tab w:val="right" w:pos="10063"/>
              </w:tabs>
              <w:jc w:val="center"/>
              <w:rPr>
                <w:lang w:eastAsia="ar-SA"/>
              </w:rPr>
            </w:pPr>
            <w:r w:rsidRPr="000C212D">
              <w:rPr>
                <w:lang w:eastAsia="ar-SA"/>
              </w:rPr>
              <w:t>3,5</w:t>
            </w:r>
          </w:p>
        </w:tc>
        <w:tc>
          <w:tcPr>
            <w:tcW w:w="1134" w:type="dxa"/>
            <w:shd w:val="clear" w:color="auto" w:fill="auto"/>
          </w:tcPr>
          <w:p w:rsidR="00B35E3F" w:rsidRPr="000C212D" w:rsidRDefault="00B35E3F" w:rsidP="000C3ABD">
            <w:pPr>
              <w:tabs>
                <w:tab w:val="left" w:pos="6135"/>
                <w:tab w:val="right" w:pos="10063"/>
              </w:tabs>
              <w:jc w:val="center"/>
              <w:rPr>
                <w:lang w:eastAsia="ar-SA"/>
              </w:rPr>
            </w:pPr>
            <w:r w:rsidRPr="000C212D">
              <w:rPr>
                <w:lang w:eastAsia="ar-SA"/>
              </w:rPr>
              <w:t>5600</w:t>
            </w:r>
          </w:p>
        </w:tc>
        <w:tc>
          <w:tcPr>
            <w:tcW w:w="1843" w:type="dxa"/>
            <w:shd w:val="clear" w:color="auto" w:fill="auto"/>
          </w:tcPr>
          <w:p w:rsidR="00B35E3F" w:rsidRPr="000C212D" w:rsidRDefault="00B35E3F" w:rsidP="000C3ABD">
            <w:pPr>
              <w:tabs>
                <w:tab w:val="left" w:pos="6135"/>
                <w:tab w:val="right" w:pos="10063"/>
              </w:tabs>
              <w:jc w:val="center"/>
              <w:rPr>
                <w:lang w:eastAsia="ar-SA"/>
              </w:rPr>
            </w:pPr>
            <w:r w:rsidRPr="000C212D">
              <w:rPr>
                <w:lang w:eastAsia="ar-SA"/>
              </w:rPr>
              <w:t>26-205-815-ОП-МЗ-0</w:t>
            </w:r>
            <w:r>
              <w:rPr>
                <w:lang w:eastAsia="ar-SA"/>
              </w:rPr>
              <w:t>0</w:t>
            </w:r>
            <w:r w:rsidRPr="000C212D">
              <w:rPr>
                <w:lang w:eastAsia="ar-SA"/>
              </w:rPr>
              <w:t>2</w:t>
            </w:r>
          </w:p>
        </w:tc>
      </w:tr>
      <w:tr w:rsidR="00C84985" w:rsidRPr="000C212D" w:rsidTr="00C84985">
        <w:tc>
          <w:tcPr>
            <w:tcW w:w="560" w:type="dxa"/>
            <w:shd w:val="clear" w:color="auto" w:fill="auto"/>
          </w:tcPr>
          <w:p w:rsidR="00B35E3F" w:rsidRDefault="00B35E3F" w:rsidP="000C3ABD">
            <w:pPr>
              <w:tabs>
                <w:tab w:val="left" w:pos="6135"/>
                <w:tab w:val="right" w:pos="10063"/>
              </w:tabs>
              <w:jc w:val="center"/>
              <w:rPr>
                <w:sz w:val="28"/>
                <w:szCs w:val="28"/>
                <w:lang w:eastAsia="ar-SA"/>
              </w:rPr>
            </w:pPr>
            <w:r>
              <w:rPr>
                <w:sz w:val="28"/>
                <w:szCs w:val="28"/>
                <w:lang w:eastAsia="ar-SA"/>
              </w:rPr>
              <w:t>3</w:t>
            </w:r>
          </w:p>
        </w:tc>
        <w:tc>
          <w:tcPr>
            <w:tcW w:w="1992" w:type="dxa"/>
            <w:shd w:val="clear" w:color="auto" w:fill="auto"/>
          </w:tcPr>
          <w:p w:rsidR="00B35E3F" w:rsidRPr="00E32758" w:rsidRDefault="00B35E3F" w:rsidP="000C3ABD">
            <w:pPr>
              <w:tabs>
                <w:tab w:val="left" w:pos="6135"/>
                <w:tab w:val="right" w:pos="10063"/>
              </w:tabs>
              <w:rPr>
                <w:lang w:eastAsia="ar-SA"/>
              </w:rPr>
            </w:pPr>
            <w:r w:rsidRPr="00E32758">
              <w:rPr>
                <w:lang w:eastAsia="ar-SA"/>
              </w:rPr>
              <w:t>с.п. Ляжги</w:t>
            </w:r>
          </w:p>
        </w:tc>
        <w:tc>
          <w:tcPr>
            <w:tcW w:w="1843" w:type="dxa"/>
            <w:shd w:val="clear" w:color="auto" w:fill="auto"/>
          </w:tcPr>
          <w:p w:rsidR="00B35E3F" w:rsidRPr="00E32758" w:rsidRDefault="00B35E3F" w:rsidP="000C3ABD">
            <w:pPr>
              <w:tabs>
                <w:tab w:val="left" w:pos="6135"/>
                <w:tab w:val="right" w:pos="10063"/>
              </w:tabs>
              <w:rPr>
                <w:lang w:eastAsia="ar-SA"/>
              </w:rPr>
            </w:pPr>
            <w:r w:rsidRPr="00E32758">
              <w:rPr>
                <w:lang w:eastAsia="ar-SA"/>
              </w:rPr>
              <w:t xml:space="preserve">Ляжги – </w:t>
            </w:r>
            <w:proofErr w:type="spellStart"/>
            <w:r w:rsidRPr="00E32758">
              <w:rPr>
                <w:lang w:eastAsia="ar-SA"/>
              </w:rPr>
              <w:t>Мецхал-Фалхан</w:t>
            </w:r>
            <w:proofErr w:type="spellEnd"/>
          </w:p>
        </w:tc>
        <w:tc>
          <w:tcPr>
            <w:tcW w:w="1984" w:type="dxa"/>
            <w:shd w:val="clear" w:color="auto" w:fill="auto"/>
          </w:tcPr>
          <w:p w:rsidR="00B35E3F" w:rsidRPr="00E32758" w:rsidRDefault="00B35E3F" w:rsidP="000C3ABD">
            <w:pPr>
              <w:tabs>
                <w:tab w:val="left" w:pos="6135"/>
                <w:tab w:val="right" w:pos="10063"/>
              </w:tabs>
              <w:jc w:val="center"/>
              <w:rPr>
                <w:lang w:eastAsia="ar-SA"/>
              </w:rPr>
            </w:pPr>
            <w:r w:rsidRPr="00E32758">
              <w:rPr>
                <w:lang w:eastAsia="ar-SA"/>
              </w:rPr>
              <w:t>510м</w:t>
            </w:r>
          </w:p>
        </w:tc>
        <w:tc>
          <w:tcPr>
            <w:tcW w:w="1276" w:type="dxa"/>
            <w:shd w:val="clear" w:color="auto" w:fill="auto"/>
          </w:tcPr>
          <w:p w:rsidR="00B35E3F" w:rsidRPr="00E32758" w:rsidRDefault="00B35E3F" w:rsidP="000C3ABD">
            <w:pPr>
              <w:tabs>
                <w:tab w:val="left" w:pos="6135"/>
                <w:tab w:val="right" w:pos="10063"/>
              </w:tabs>
              <w:jc w:val="center"/>
              <w:rPr>
                <w:lang w:eastAsia="ar-SA"/>
              </w:rPr>
            </w:pPr>
            <w:r w:rsidRPr="00E32758">
              <w:rPr>
                <w:lang w:eastAsia="ar-SA"/>
              </w:rPr>
              <w:t>3,5</w:t>
            </w:r>
          </w:p>
        </w:tc>
        <w:tc>
          <w:tcPr>
            <w:tcW w:w="1134" w:type="dxa"/>
            <w:shd w:val="clear" w:color="auto" w:fill="auto"/>
          </w:tcPr>
          <w:p w:rsidR="00B35E3F" w:rsidRPr="00E32758" w:rsidRDefault="00B35E3F" w:rsidP="000C3ABD">
            <w:pPr>
              <w:tabs>
                <w:tab w:val="left" w:pos="6135"/>
                <w:tab w:val="right" w:pos="10063"/>
              </w:tabs>
              <w:jc w:val="center"/>
              <w:rPr>
                <w:lang w:eastAsia="ar-SA"/>
              </w:rPr>
            </w:pPr>
            <w:r w:rsidRPr="00E32758">
              <w:rPr>
                <w:lang w:eastAsia="ar-SA"/>
              </w:rPr>
              <w:t>1785</w:t>
            </w:r>
          </w:p>
        </w:tc>
        <w:tc>
          <w:tcPr>
            <w:tcW w:w="1843" w:type="dxa"/>
            <w:shd w:val="clear" w:color="auto" w:fill="auto"/>
          </w:tcPr>
          <w:p w:rsidR="00B35E3F" w:rsidRPr="00E32758" w:rsidRDefault="00B35E3F" w:rsidP="000C3ABD">
            <w:pPr>
              <w:tabs>
                <w:tab w:val="left" w:pos="6135"/>
                <w:tab w:val="right" w:pos="10063"/>
              </w:tabs>
              <w:jc w:val="center"/>
              <w:rPr>
                <w:lang w:eastAsia="ar-SA"/>
              </w:rPr>
            </w:pPr>
            <w:r w:rsidRPr="00E32758">
              <w:rPr>
                <w:lang w:eastAsia="ar-SA"/>
              </w:rPr>
              <w:t>26-205-815-ОП-МЗ-0</w:t>
            </w:r>
            <w:r>
              <w:rPr>
                <w:lang w:eastAsia="ar-SA"/>
              </w:rPr>
              <w:t>0</w:t>
            </w:r>
            <w:r w:rsidRPr="00E32758">
              <w:rPr>
                <w:lang w:eastAsia="ar-SA"/>
              </w:rPr>
              <w:t>3</w:t>
            </w:r>
          </w:p>
        </w:tc>
      </w:tr>
      <w:tr w:rsidR="00C84985" w:rsidRPr="00E32758" w:rsidTr="00C84985">
        <w:tc>
          <w:tcPr>
            <w:tcW w:w="560" w:type="dxa"/>
            <w:shd w:val="clear" w:color="auto" w:fill="auto"/>
          </w:tcPr>
          <w:p w:rsidR="00B35E3F" w:rsidRDefault="00B35E3F" w:rsidP="000C3ABD">
            <w:pPr>
              <w:tabs>
                <w:tab w:val="left" w:pos="6135"/>
                <w:tab w:val="right" w:pos="10063"/>
              </w:tabs>
              <w:jc w:val="center"/>
              <w:rPr>
                <w:sz w:val="28"/>
                <w:szCs w:val="28"/>
                <w:lang w:eastAsia="ar-SA"/>
              </w:rPr>
            </w:pPr>
            <w:r>
              <w:rPr>
                <w:sz w:val="28"/>
                <w:szCs w:val="28"/>
                <w:lang w:eastAsia="ar-SA"/>
              </w:rPr>
              <w:t>4</w:t>
            </w:r>
          </w:p>
        </w:tc>
        <w:tc>
          <w:tcPr>
            <w:tcW w:w="1992" w:type="dxa"/>
            <w:shd w:val="clear" w:color="auto" w:fill="auto"/>
          </w:tcPr>
          <w:p w:rsidR="00B35E3F" w:rsidRPr="00E32758" w:rsidRDefault="00B35E3F" w:rsidP="000C3ABD">
            <w:pPr>
              <w:tabs>
                <w:tab w:val="left" w:pos="6135"/>
                <w:tab w:val="right" w:pos="10063"/>
              </w:tabs>
              <w:rPr>
                <w:lang w:eastAsia="ar-SA"/>
              </w:rPr>
            </w:pPr>
            <w:r w:rsidRPr="00E32758">
              <w:rPr>
                <w:lang w:eastAsia="ar-SA"/>
              </w:rPr>
              <w:t>с.п. Ляжги</w:t>
            </w:r>
          </w:p>
        </w:tc>
        <w:tc>
          <w:tcPr>
            <w:tcW w:w="1843" w:type="dxa"/>
            <w:shd w:val="clear" w:color="auto" w:fill="auto"/>
          </w:tcPr>
          <w:p w:rsidR="00B35E3F" w:rsidRPr="00E32758" w:rsidRDefault="00B35E3F" w:rsidP="000C3ABD">
            <w:pPr>
              <w:tabs>
                <w:tab w:val="left" w:pos="6135"/>
                <w:tab w:val="right" w:pos="10063"/>
              </w:tabs>
              <w:rPr>
                <w:lang w:eastAsia="ar-SA"/>
              </w:rPr>
            </w:pPr>
            <w:r w:rsidRPr="00E32758">
              <w:rPr>
                <w:lang w:eastAsia="ar-SA"/>
              </w:rPr>
              <w:t xml:space="preserve">Ул. </w:t>
            </w:r>
            <w:proofErr w:type="spellStart"/>
            <w:r w:rsidRPr="00E32758">
              <w:rPr>
                <w:lang w:eastAsia="ar-SA"/>
              </w:rPr>
              <w:t>Джабагиева</w:t>
            </w:r>
            <w:proofErr w:type="spellEnd"/>
          </w:p>
        </w:tc>
        <w:tc>
          <w:tcPr>
            <w:tcW w:w="1984" w:type="dxa"/>
            <w:shd w:val="clear" w:color="auto" w:fill="auto"/>
          </w:tcPr>
          <w:p w:rsidR="00B35E3F" w:rsidRPr="00E32758" w:rsidRDefault="00B35E3F" w:rsidP="000C3ABD">
            <w:pPr>
              <w:tabs>
                <w:tab w:val="left" w:pos="6135"/>
                <w:tab w:val="right" w:pos="10063"/>
              </w:tabs>
              <w:jc w:val="center"/>
              <w:rPr>
                <w:lang w:eastAsia="ar-SA"/>
              </w:rPr>
            </w:pPr>
            <w:r w:rsidRPr="00E32758">
              <w:rPr>
                <w:lang w:eastAsia="ar-SA"/>
              </w:rPr>
              <w:t>610м</w:t>
            </w:r>
          </w:p>
        </w:tc>
        <w:tc>
          <w:tcPr>
            <w:tcW w:w="1276" w:type="dxa"/>
            <w:shd w:val="clear" w:color="auto" w:fill="auto"/>
          </w:tcPr>
          <w:p w:rsidR="00B35E3F" w:rsidRPr="00E32758" w:rsidRDefault="00B35E3F" w:rsidP="000C3ABD">
            <w:pPr>
              <w:tabs>
                <w:tab w:val="left" w:pos="6135"/>
                <w:tab w:val="right" w:pos="10063"/>
              </w:tabs>
              <w:jc w:val="center"/>
              <w:rPr>
                <w:lang w:eastAsia="ar-SA"/>
              </w:rPr>
            </w:pPr>
            <w:r w:rsidRPr="00E32758">
              <w:rPr>
                <w:lang w:eastAsia="ar-SA"/>
              </w:rPr>
              <w:t>4</w:t>
            </w:r>
          </w:p>
        </w:tc>
        <w:tc>
          <w:tcPr>
            <w:tcW w:w="1134" w:type="dxa"/>
            <w:shd w:val="clear" w:color="auto" w:fill="auto"/>
          </w:tcPr>
          <w:p w:rsidR="00B35E3F" w:rsidRPr="00E32758" w:rsidRDefault="00B35E3F" w:rsidP="000C3ABD">
            <w:pPr>
              <w:tabs>
                <w:tab w:val="left" w:pos="6135"/>
                <w:tab w:val="right" w:pos="10063"/>
              </w:tabs>
              <w:jc w:val="center"/>
              <w:rPr>
                <w:lang w:eastAsia="ar-SA"/>
              </w:rPr>
            </w:pPr>
            <w:r w:rsidRPr="00E32758">
              <w:rPr>
                <w:lang w:eastAsia="ar-SA"/>
              </w:rPr>
              <w:t>2440</w:t>
            </w:r>
          </w:p>
        </w:tc>
        <w:tc>
          <w:tcPr>
            <w:tcW w:w="1843" w:type="dxa"/>
            <w:shd w:val="clear" w:color="auto" w:fill="auto"/>
          </w:tcPr>
          <w:p w:rsidR="00B35E3F" w:rsidRPr="00E32758" w:rsidRDefault="00B35E3F" w:rsidP="000C3ABD">
            <w:pPr>
              <w:tabs>
                <w:tab w:val="left" w:pos="6135"/>
                <w:tab w:val="right" w:pos="10063"/>
              </w:tabs>
              <w:jc w:val="center"/>
              <w:rPr>
                <w:lang w:eastAsia="ar-SA"/>
              </w:rPr>
            </w:pPr>
            <w:r w:rsidRPr="00E32758">
              <w:rPr>
                <w:lang w:eastAsia="ar-SA"/>
              </w:rPr>
              <w:t>26-205-815-ОП-МЗ-0</w:t>
            </w:r>
            <w:r>
              <w:rPr>
                <w:lang w:eastAsia="ar-SA"/>
              </w:rPr>
              <w:t>0</w:t>
            </w:r>
            <w:r w:rsidRPr="00E32758">
              <w:rPr>
                <w:lang w:eastAsia="ar-SA"/>
              </w:rPr>
              <w:t>4</w:t>
            </w:r>
          </w:p>
        </w:tc>
      </w:tr>
      <w:tr w:rsidR="00C84985" w:rsidRPr="00E32758" w:rsidTr="00C84985">
        <w:tc>
          <w:tcPr>
            <w:tcW w:w="560" w:type="dxa"/>
            <w:shd w:val="clear" w:color="auto" w:fill="auto"/>
          </w:tcPr>
          <w:p w:rsidR="00B35E3F" w:rsidRDefault="00B35E3F" w:rsidP="000C3ABD">
            <w:pPr>
              <w:tabs>
                <w:tab w:val="left" w:pos="6135"/>
                <w:tab w:val="right" w:pos="10063"/>
              </w:tabs>
              <w:jc w:val="center"/>
              <w:rPr>
                <w:sz w:val="28"/>
                <w:szCs w:val="28"/>
                <w:lang w:eastAsia="ar-SA"/>
              </w:rPr>
            </w:pPr>
            <w:r>
              <w:rPr>
                <w:sz w:val="28"/>
                <w:szCs w:val="28"/>
                <w:lang w:eastAsia="ar-SA"/>
              </w:rPr>
              <w:t>5</w:t>
            </w:r>
          </w:p>
        </w:tc>
        <w:tc>
          <w:tcPr>
            <w:tcW w:w="1992" w:type="dxa"/>
            <w:shd w:val="clear" w:color="auto" w:fill="auto"/>
          </w:tcPr>
          <w:p w:rsidR="00B35E3F" w:rsidRPr="00E32758" w:rsidRDefault="00B35E3F" w:rsidP="000C3ABD">
            <w:pPr>
              <w:tabs>
                <w:tab w:val="left" w:pos="6135"/>
                <w:tab w:val="right" w:pos="10063"/>
              </w:tabs>
              <w:rPr>
                <w:lang w:eastAsia="ar-SA"/>
              </w:rPr>
            </w:pPr>
            <w:r>
              <w:rPr>
                <w:lang w:eastAsia="ar-SA"/>
              </w:rPr>
              <w:t>с.п. Ляжги</w:t>
            </w:r>
          </w:p>
        </w:tc>
        <w:tc>
          <w:tcPr>
            <w:tcW w:w="1843" w:type="dxa"/>
            <w:shd w:val="clear" w:color="auto" w:fill="auto"/>
          </w:tcPr>
          <w:p w:rsidR="00B35E3F" w:rsidRPr="00E32758" w:rsidRDefault="00B35E3F" w:rsidP="000C3ABD">
            <w:pPr>
              <w:tabs>
                <w:tab w:val="left" w:pos="6135"/>
                <w:tab w:val="right" w:pos="10063"/>
              </w:tabs>
              <w:rPr>
                <w:lang w:eastAsia="ar-SA"/>
              </w:rPr>
            </w:pPr>
            <w:r>
              <w:rPr>
                <w:lang w:eastAsia="ar-SA"/>
              </w:rPr>
              <w:t xml:space="preserve">Ул. </w:t>
            </w:r>
            <w:proofErr w:type="spellStart"/>
            <w:r>
              <w:rPr>
                <w:lang w:eastAsia="ar-SA"/>
              </w:rPr>
              <w:t>Точиева</w:t>
            </w:r>
            <w:proofErr w:type="spellEnd"/>
          </w:p>
        </w:tc>
        <w:tc>
          <w:tcPr>
            <w:tcW w:w="1984" w:type="dxa"/>
            <w:shd w:val="clear" w:color="auto" w:fill="auto"/>
          </w:tcPr>
          <w:p w:rsidR="00B35E3F" w:rsidRPr="00E32758" w:rsidRDefault="00B35E3F" w:rsidP="000C3ABD">
            <w:pPr>
              <w:tabs>
                <w:tab w:val="left" w:pos="6135"/>
                <w:tab w:val="right" w:pos="10063"/>
              </w:tabs>
              <w:jc w:val="center"/>
              <w:rPr>
                <w:lang w:eastAsia="ar-SA"/>
              </w:rPr>
            </w:pPr>
            <w:r>
              <w:rPr>
                <w:lang w:eastAsia="ar-SA"/>
              </w:rPr>
              <w:t>750м</w:t>
            </w:r>
          </w:p>
        </w:tc>
        <w:tc>
          <w:tcPr>
            <w:tcW w:w="1276" w:type="dxa"/>
            <w:shd w:val="clear" w:color="auto" w:fill="auto"/>
          </w:tcPr>
          <w:p w:rsidR="00B35E3F" w:rsidRPr="00E32758" w:rsidRDefault="00B35E3F" w:rsidP="000C3ABD">
            <w:pPr>
              <w:tabs>
                <w:tab w:val="left" w:pos="6135"/>
                <w:tab w:val="right" w:pos="10063"/>
              </w:tabs>
              <w:jc w:val="center"/>
              <w:rPr>
                <w:lang w:eastAsia="ar-SA"/>
              </w:rPr>
            </w:pPr>
            <w:r>
              <w:rPr>
                <w:lang w:eastAsia="ar-SA"/>
              </w:rPr>
              <w:t>4</w:t>
            </w:r>
          </w:p>
        </w:tc>
        <w:tc>
          <w:tcPr>
            <w:tcW w:w="1134" w:type="dxa"/>
            <w:shd w:val="clear" w:color="auto" w:fill="auto"/>
          </w:tcPr>
          <w:p w:rsidR="00B35E3F" w:rsidRPr="00E32758" w:rsidRDefault="00C84985" w:rsidP="000C3ABD">
            <w:pPr>
              <w:tabs>
                <w:tab w:val="left" w:pos="6135"/>
                <w:tab w:val="right" w:pos="10063"/>
              </w:tabs>
              <w:jc w:val="center"/>
              <w:rPr>
                <w:lang w:eastAsia="ar-SA"/>
              </w:rPr>
            </w:pPr>
            <w:r>
              <w:rPr>
                <w:lang w:eastAsia="ar-SA"/>
              </w:rPr>
              <w:t>30</w:t>
            </w:r>
            <w:r w:rsidR="00B35E3F">
              <w:rPr>
                <w:lang w:eastAsia="ar-SA"/>
              </w:rPr>
              <w:t>00</w:t>
            </w:r>
          </w:p>
        </w:tc>
        <w:tc>
          <w:tcPr>
            <w:tcW w:w="1843" w:type="dxa"/>
            <w:shd w:val="clear" w:color="auto" w:fill="auto"/>
          </w:tcPr>
          <w:p w:rsidR="00B35E3F" w:rsidRPr="00E32758" w:rsidRDefault="00B35E3F" w:rsidP="000C3ABD">
            <w:pPr>
              <w:tabs>
                <w:tab w:val="left" w:pos="6135"/>
                <w:tab w:val="right" w:pos="10063"/>
              </w:tabs>
              <w:jc w:val="center"/>
              <w:rPr>
                <w:lang w:eastAsia="ar-SA"/>
              </w:rPr>
            </w:pPr>
            <w:r w:rsidRPr="00AB73BE">
              <w:rPr>
                <w:lang w:eastAsia="ar-SA"/>
              </w:rPr>
              <w:t>26-205-815-ОП-МЗ-0</w:t>
            </w:r>
            <w:r>
              <w:rPr>
                <w:lang w:eastAsia="ar-SA"/>
              </w:rPr>
              <w:t>05</w:t>
            </w:r>
          </w:p>
        </w:tc>
      </w:tr>
      <w:tr w:rsidR="00C84985" w:rsidRPr="00E32758" w:rsidTr="00C84985">
        <w:tc>
          <w:tcPr>
            <w:tcW w:w="560" w:type="dxa"/>
            <w:shd w:val="clear" w:color="auto" w:fill="auto"/>
          </w:tcPr>
          <w:p w:rsidR="00B35E3F" w:rsidRDefault="00B35E3F" w:rsidP="000C3ABD">
            <w:pPr>
              <w:tabs>
                <w:tab w:val="left" w:pos="6135"/>
                <w:tab w:val="right" w:pos="10063"/>
              </w:tabs>
              <w:jc w:val="center"/>
              <w:rPr>
                <w:sz w:val="28"/>
                <w:szCs w:val="28"/>
                <w:lang w:eastAsia="ar-SA"/>
              </w:rPr>
            </w:pPr>
            <w:r>
              <w:rPr>
                <w:sz w:val="28"/>
                <w:szCs w:val="28"/>
                <w:lang w:eastAsia="ar-SA"/>
              </w:rPr>
              <w:t>6</w:t>
            </w:r>
          </w:p>
        </w:tc>
        <w:tc>
          <w:tcPr>
            <w:tcW w:w="1992" w:type="dxa"/>
            <w:shd w:val="clear" w:color="auto" w:fill="auto"/>
          </w:tcPr>
          <w:p w:rsidR="00B35E3F" w:rsidRPr="00E32758" w:rsidRDefault="00B35E3F" w:rsidP="000C3ABD">
            <w:pPr>
              <w:tabs>
                <w:tab w:val="left" w:pos="6135"/>
                <w:tab w:val="right" w:pos="10063"/>
              </w:tabs>
              <w:rPr>
                <w:lang w:eastAsia="ar-SA"/>
              </w:rPr>
            </w:pPr>
            <w:r w:rsidRPr="00F53AFB">
              <w:rPr>
                <w:lang w:eastAsia="ar-SA"/>
              </w:rPr>
              <w:t>с.п. Ляжги</w:t>
            </w:r>
          </w:p>
        </w:tc>
        <w:tc>
          <w:tcPr>
            <w:tcW w:w="1843" w:type="dxa"/>
            <w:shd w:val="clear" w:color="auto" w:fill="auto"/>
          </w:tcPr>
          <w:p w:rsidR="00B35E3F" w:rsidRPr="00E32758" w:rsidRDefault="00B35E3F" w:rsidP="000C3ABD">
            <w:pPr>
              <w:tabs>
                <w:tab w:val="left" w:pos="6135"/>
                <w:tab w:val="right" w:pos="10063"/>
              </w:tabs>
              <w:rPr>
                <w:lang w:eastAsia="ar-SA"/>
              </w:rPr>
            </w:pPr>
            <w:r>
              <w:rPr>
                <w:lang w:eastAsia="ar-SA"/>
              </w:rPr>
              <w:t xml:space="preserve">Ул. </w:t>
            </w:r>
            <w:proofErr w:type="spellStart"/>
            <w:r>
              <w:rPr>
                <w:lang w:eastAsia="ar-SA"/>
              </w:rPr>
              <w:t>Орцханова</w:t>
            </w:r>
            <w:proofErr w:type="spellEnd"/>
          </w:p>
        </w:tc>
        <w:tc>
          <w:tcPr>
            <w:tcW w:w="1984" w:type="dxa"/>
            <w:shd w:val="clear" w:color="auto" w:fill="auto"/>
          </w:tcPr>
          <w:p w:rsidR="00B35E3F" w:rsidRPr="00E32758" w:rsidRDefault="00B35E3F" w:rsidP="000C3ABD">
            <w:pPr>
              <w:tabs>
                <w:tab w:val="left" w:pos="6135"/>
                <w:tab w:val="right" w:pos="10063"/>
              </w:tabs>
              <w:jc w:val="center"/>
              <w:rPr>
                <w:lang w:eastAsia="ar-SA"/>
              </w:rPr>
            </w:pPr>
            <w:r>
              <w:rPr>
                <w:lang w:eastAsia="ar-SA"/>
              </w:rPr>
              <w:t>850м</w:t>
            </w:r>
          </w:p>
        </w:tc>
        <w:tc>
          <w:tcPr>
            <w:tcW w:w="1276" w:type="dxa"/>
            <w:shd w:val="clear" w:color="auto" w:fill="auto"/>
          </w:tcPr>
          <w:p w:rsidR="00B35E3F" w:rsidRPr="00E32758" w:rsidRDefault="00B35E3F" w:rsidP="000C3ABD">
            <w:pPr>
              <w:tabs>
                <w:tab w:val="left" w:pos="6135"/>
                <w:tab w:val="right" w:pos="10063"/>
              </w:tabs>
              <w:jc w:val="center"/>
              <w:rPr>
                <w:lang w:eastAsia="ar-SA"/>
              </w:rPr>
            </w:pPr>
            <w:r>
              <w:rPr>
                <w:lang w:eastAsia="ar-SA"/>
              </w:rPr>
              <w:t>4</w:t>
            </w:r>
          </w:p>
        </w:tc>
        <w:tc>
          <w:tcPr>
            <w:tcW w:w="1134" w:type="dxa"/>
            <w:shd w:val="clear" w:color="auto" w:fill="auto"/>
          </w:tcPr>
          <w:p w:rsidR="00B35E3F" w:rsidRPr="00E32758" w:rsidRDefault="00B35E3F" w:rsidP="000C3ABD">
            <w:pPr>
              <w:tabs>
                <w:tab w:val="left" w:pos="6135"/>
                <w:tab w:val="right" w:pos="10063"/>
              </w:tabs>
              <w:jc w:val="center"/>
              <w:rPr>
                <w:lang w:eastAsia="ar-SA"/>
              </w:rPr>
            </w:pPr>
            <w:r>
              <w:rPr>
                <w:lang w:eastAsia="ar-SA"/>
              </w:rPr>
              <w:t>3400</w:t>
            </w:r>
          </w:p>
        </w:tc>
        <w:tc>
          <w:tcPr>
            <w:tcW w:w="1843" w:type="dxa"/>
            <w:shd w:val="clear" w:color="auto" w:fill="auto"/>
          </w:tcPr>
          <w:p w:rsidR="00B35E3F" w:rsidRPr="00E32758" w:rsidRDefault="00B35E3F" w:rsidP="000C3ABD">
            <w:pPr>
              <w:tabs>
                <w:tab w:val="left" w:pos="6135"/>
                <w:tab w:val="right" w:pos="10063"/>
              </w:tabs>
              <w:jc w:val="center"/>
              <w:rPr>
                <w:lang w:eastAsia="ar-SA"/>
              </w:rPr>
            </w:pPr>
            <w:r w:rsidRPr="00AB73BE">
              <w:rPr>
                <w:lang w:eastAsia="ar-SA"/>
              </w:rPr>
              <w:t>26-205-815-ОП-МЗ-0</w:t>
            </w:r>
            <w:r>
              <w:rPr>
                <w:lang w:eastAsia="ar-SA"/>
              </w:rPr>
              <w:t>06</w:t>
            </w:r>
          </w:p>
        </w:tc>
      </w:tr>
      <w:tr w:rsidR="00C84985" w:rsidRPr="00E32758" w:rsidTr="00C84985">
        <w:tc>
          <w:tcPr>
            <w:tcW w:w="560" w:type="dxa"/>
            <w:shd w:val="clear" w:color="auto" w:fill="auto"/>
          </w:tcPr>
          <w:p w:rsidR="00B35E3F" w:rsidRDefault="00B35E3F" w:rsidP="000C3ABD">
            <w:pPr>
              <w:tabs>
                <w:tab w:val="left" w:pos="6135"/>
                <w:tab w:val="right" w:pos="10063"/>
              </w:tabs>
              <w:jc w:val="center"/>
              <w:rPr>
                <w:sz w:val="28"/>
                <w:szCs w:val="28"/>
                <w:lang w:eastAsia="ar-SA"/>
              </w:rPr>
            </w:pPr>
            <w:r>
              <w:rPr>
                <w:sz w:val="28"/>
                <w:szCs w:val="28"/>
                <w:lang w:eastAsia="ar-SA"/>
              </w:rPr>
              <w:t>7</w:t>
            </w:r>
          </w:p>
        </w:tc>
        <w:tc>
          <w:tcPr>
            <w:tcW w:w="1992" w:type="dxa"/>
            <w:shd w:val="clear" w:color="auto" w:fill="auto"/>
          </w:tcPr>
          <w:p w:rsidR="00B35E3F" w:rsidRPr="00E32758" w:rsidRDefault="00B35E3F" w:rsidP="000C3ABD">
            <w:pPr>
              <w:tabs>
                <w:tab w:val="left" w:pos="6135"/>
                <w:tab w:val="right" w:pos="10063"/>
              </w:tabs>
              <w:rPr>
                <w:lang w:eastAsia="ar-SA"/>
              </w:rPr>
            </w:pPr>
            <w:r w:rsidRPr="00F53AFB">
              <w:rPr>
                <w:lang w:eastAsia="ar-SA"/>
              </w:rPr>
              <w:t>с.п. Ляжги</w:t>
            </w:r>
          </w:p>
        </w:tc>
        <w:tc>
          <w:tcPr>
            <w:tcW w:w="1843" w:type="dxa"/>
            <w:shd w:val="clear" w:color="auto" w:fill="auto"/>
          </w:tcPr>
          <w:p w:rsidR="00B35E3F" w:rsidRPr="00E32758" w:rsidRDefault="00B35E3F" w:rsidP="000C3ABD">
            <w:pPr>
              <w:tabs>
                <w:tab w:val="left" w:pos="6135"/>
                <w:tab w:val="right" w:pos="10063"/>
              </w:tabs>
              <w:rPr>
                <w:lang w:eastAsia="ar-SA"/>
              </w:rPr>
            </w:pPr>
            <w:r>
              <w:rPr>
                <w:lang w:eastAsia="ar-SA"/>
              </w:rPr>
              <w:t xml:space="preserve">Ул. </w:t>
            </w:r>
            <w:proofErr w:type="spellStart"/>
            <w:r>
              <w:rPr>
                <w:lang w:eastAsia="ar-SA"/>
              </w:rPr>
              <w:t>Цароева</w:t>
            </w:r>
            <w:proofErr w:type="spellEnd"/>
          </w:p>
        </w:tc>
        <w:tc>
          <w:tcPr>
            <w:tcW w:w="1984" w:type="dxa"/>
            <w:shd w:val="clear" w:color="auto" w:fill="auto"/>
          </w:tcPr>
          <w:p w:rsidR="00B35E3F" w:rsidRPr="00E32758" w:rsidRDefault="00B27CD1" w:rsidP="000C3ABD">
            <w:pPr>
              <w:tabs>
                <w:tab w:val="left" w:pos="6135"/>
                <w:tab w:val="right" w:pos="10063"/>
              </w:tabs>
              <w:jc w:val="center"/>
              <w:rPr>
                <w:lang w:eastAsia="ar-SA"/>
              </w:rPr>
            </w:pPr>
            <w:r>
              <w:rPr>
                <w:lang w:eastAsia="ar-SA"/>
              </w:rPr>
              <w:t>41</w:t>
            </w:r>
            <w:r w:rsidR="00B35E3F">
              <w:rPr>
                <w:lang w:eastAsia="ar-SA"/>
              </w:rPr>
              <w:t>0м</w:t>
            </w:r>
          </w:p>
        </w:tc>
        <w:tc>
          <w:tcPr>
            <w:tcW w:w="1276" w:type="dxa"/>
            <w:shd w:val="clear" w:color="auto" w:fill="auto"/>
          </w:tcPr>
          <w:p w:rsidR="00B35E3F" w:rsidRPr="00E32758" w:rsidRDefault="00B35E3F" w:rsidP="000C3ABD">
            <w:pPr>
              <w:tabs>
                <w:tab w:val="left" w:pos="6135"/>
                <w:tab w:val="right" w:pos="10063"/>
              </w:tabs>
              <w:jc w:val="center"/>
              <w:rPr>
                <w:lang w:eastAsia="ar-SA"/>
              </w:rPr>
            </w:pPr>
            <w:r>
              <w:rPr>
                <w:lang w:eastAsia="ar-SA"/>
              </w:rPr>
              <w:t>4</w:t>
            </w:r>
          </w:p>
        </w:tc>
        <w:tc>
          <w:tcPr>
            <w:tcW w:w="1134" w:type="dxa"/>
            <w:shd w:val="clear" w:color="auto" w:fill="auto"/>
          </w:tcPr>
          <w:p w:rsidR="00B35E3F" w:rsidRPr="00E32758" w:rsidRDefault="00B35E3F" w:rsidP="000C3ABD">
            <w:pPr>
              <w:tabs>
                <w:tab w:val="left" w:pos="6135"/>
                <w:tab w:val="right" w:pos="10063"/>
              </w:tabs>
              <w:jc w:val="center"/>
              <w:rPr>
                <w:lang w:eastAsia="ar-SA"/>
              </w:rPr>
            </w:pPr>
            <w:r>
              <w:rPr>
                <w:lang w:eastAsia="ar-SA"/>
              </w:rPr>
              <w:t>16</w:t>
            </w:r>
            <w:r w:rsidR="00B27CD1">
              <w:rPr>
                <w:lang w:eastAsia="ar-SA"/>
              </w:rPr>
              <w:t>40</w:t>
            </w:r>
          </w:p>
        </w:tc>
        <w:tc>
          <w:tcPr>
            <w:tcW w:w="1843" w:type="dxa"/>
            <w:shd w:val="clear" w:color="auto" w:fill="auto"/>
          </w:tcPr>
          <w:p w:rsidR="00B35E3F" w:rsidRPr="00E32758" w:rsidRDefault="00B35E3F" w:rsidP="000C3ABD">
            <w:pPr>
              <w:tabs>
                <w:tab w:val="left" w:pos="6135"/>
                <w:tab w:val="right" w:pos="10063"/>
              </w:tabs>
              <w:jc w:val="center"/>
              <w:rPr>
                <w:lang w:eastAsia="ar-SA"/>
              </w:rPr>
            </w:pPr>
            <w:r w:rsidRPr="00AB73BE">
              <w:rPr>
                <w:lang w:eastAsia="ar-SA"/>
              </w:rPr>
              <w:t>26-205-815-ОП-МЗ-0</w:t>
            </w:r>
            <w:r>
              <w:rPr>
                <w:lang w:eastAsia="ar-SA"/>
              </w:rPr>
              <w:t>07</w:t>
            </w:r>
          </w:p>
        </w:tc>
      </w:tr>
      <w:tr w:rsidR="00C84985" w:rsidRPr="00E32758" w:rsidTr="00C84985">
        <w:tc>
          <w:tcPr>
            <w:tcW w:w="560" w:type="dxa"/>
            <w:shd w:val="clear" w:color="auto" w:fill="auto"/>
          </w:tcPr>
          <w:p w:rsidR="00B35E3F" w:rsidRDefault="00B35E3F" w:rsidP="000C3ABD">
            <w:pPr>
              <w:tabs>
                <w:tab w:val="left" w:pos="6135"/>
                <w:tab w:val="right" w:pos="10063"/>
              </w:tabs>
              <w:jc w:val="center"/>
              <w:rPr>
                <w:sz w:val="28"/>
                <w:szCs w:val="28"/>
                <w:lang w:eastAsia="ar-SA"/>
              </w:rPr>
            </w:pPr>
            <w:r>
              <w:rPr>
                <w:sz w:val="28"/>
                <w:szCs w:val="28"/>
                <w:lang w:eastAsia="ar-SA"/>
              </w:rPr>
              <w:t>8</w:t>
            </w:r>
          </w:p>
        </w:tc>
        <w:tc>
          <w:tcPr>
            <w:tcW w:w="1992" w:type="dxa"/>
            <w:shd w:val="clear" w:color="auto" w:fill="auto"/>
          </w:tcPr>
          <w:p w:rsidR="00B35E3F" w:rsidRPr="00E32758" w:rsidRDefault="00B35E3F" w:rsidP="000C3ABD">
            <w:pPr>
              <w:tabs>
                <w:tab w:val="left" w:pos="6135"/>
                <w:tab w:val="right" w:pos="10063"/>
              </w:tabs>
              <w:rPr>
                <w:lang w:eastAsia="ar-SA"/>
              </w:rPr>
            </w:pPr>
            <w:r w:rsidRPr="00F53AFB">
              <w:rPr>
                <w:lang w:eastAsia="ar-SA"/>
              </w:rPr>
              <w:t>с.п. Ляжги</w:t>
            </w:r>
          </w:p>
        </w:tc>
        <w:tc>
          <w:tcPr>
            <w:tcW w:w="1843" w:type="dxa"/>
            <w:shd w:val="clear" w:color="auto" w:fill="auto"/>
          </w:tcPr>
          <w:p w:rsidR="00B35E3F" w:rsidRPr="00E32758" w:rsidRDefault="00B35E3F" w:rsidP="000C3ABD">
            <w:pPr>
              <w:tabs>
                <w:tab w:val="left" w:pos="6135"/>
                <w:tab w:val="right" w:pos="10063"/>
              </w:tabs>
              <w:rPr>
                <w:lang w:eastAsia="ar-SA"/>
              </w:rPr>
            </w:pPr>
            <w:proofErr w:type="spellStart"/>
            <w:r>
              <w:rPr>
                <w:lang w:eastAsia="ar-SA"/>
              </w:rPr>
              <w:t>Хамишк-Кхерах-Морчи</w:t>
            </w:r>
            <w:proofErr w:type="spellEnd"/>
          </w:p>
        </w:tc>
        <w:tc>
          <w:tcPr>
            <w:tcW w:w="1984" w:type="dxa"/>
            <w:shd w:val="clear" w:color="auto" w:fill="auto"/>
          </w:tcPr>
          <w:p w:rsidR="00B35E3F" w:rsidRPr="00E32758" w:rsidRDefault="00B35E3F" w:rsidP="000C3ABD">
            <w:pPr>
              <w:tabs>
                <w:tab w:val="left" w:pos="6135"/>
                <w:tab w:val="right" w:pos="10063"/>
              </w:tabs>
              <w:jc w:val="center"/>
              <w:rPr>
                <w:lang w:eastAsia="ar-SA"/>
              </w:rPr>
            </w:pPr>
            <w:r>
              <w:rPr>
                <w:lang w:eastAsia="ar-SA"/>
              </w:rPr>
              <w:t xml:space="preserve">700м </w:t>
            </w:r>
          </w:p>
        </w:tc>
        <w:tc>
          <w:tcPr>
            <w:tcW w:w="1276" w:type="dxa"/>
            <w:shd w:val="clear" w:color="auto" w:fill="auto"/>
          </w:tcPr>
          <w:p w:rsidR="00B35E3F" w:rsidRPr="00E32758" w:rsidRDefault="00B35E3F" w:rsidP="000C3ABD">
            <w:pPr>
              <w:tabs>
                <w:tab w:val="left" w:pos="6135"/>
                <w:tab w:val="right" w:pos="10063"/>
              </w:tabs>
              <w:jc w:val="center"/>
              <w:rPr>
                <w:lang w:eastAsia="ar-SA"/>
              </w:rPr>
            </w:pPr>
            <w:r>
              <w:rPr>
                <w:lang w:eastAsia="ar-SA"/>
              </w:rPr>
              <w:t>4</w:t>
            </w:r>
          </w:p>
        </w:tc>
        <w:tc>
          <w:tcPr>
            <w:tcW w:w="1134" w:type="dxa"/>
            <w:shd w:val="clear" w:color="auto" w:fill="auto"/>
          </w:tcPr>
          <w:p w:rsidR="00B35E3F" w:rsidRPr="00E32758" w:rsidRDefault="00B35E3F" w:rsidP="000C3ABD">
            <w:pPr>
              <w:tabs>
                <w:tab w:val="left" w:pos="6135"/>
                <w:tab w:val="right" w:pos="10063"/>
              </w:tabs>
              <w:jc w:val="center"/>
              <w:rPr>
                <w:lang w:eastAsia="ar-SA"/>
              </w:rPr>
            </w:pPr>
            <w:r>
              <w:rPr>
                <w:lang w:eastAsia="ar-SA"/>
              </w:rPr>
              <w:t>2800</w:t>
            </w:r>
          </w:p>
        </w:tc>
        <w:tc>
          <w:tcPr>
            <w:tcW w:w="1843" w:type="dxa"/>
            <w:shd w:val="clear" w:color="auto" w:fill="auto"/>
          </w:tcPr>
          <w:p w:rsidR="00B35E3F" w:rsidRPr="00E32758" w:rsidRDefault="00B35E3F" w:rsidP="000C3ABD">
            <w:pPr>
              <w:tabs>
                <w:tab w:val="left" w:pos="6135"/>
                <w:tab w:val="right" w:pos="10063"/>
              </w:tabs>
              <w:jc w:val="center"/>
              <w:rPr>
                <w:lang w:eastAsia="ar-SA"/>
              </w:rPr>
            </w:pPr>
            <w:r w:rsidRPr="00AB73BE">
              <w:rPr>
                <w:lang w:eastAsia="ar-SA"/>
              </w:rPr>
              <w:t>26-205-815-ОП-МЗ-0</w:t>
            </w:r>
            <w:r>
              <w:rPr>
                <w:lang w:eastAsia="ar-SA"/>
              </w:rPr>
              <w:t>08</w:t>
            </w:r>
          </w:p>
        </w:tc>
      </w:tr>
      <w:tr w:rsidR="00C84985" w:rsidRPr="00E32758" w:rsidTr="00C84985">
        <w:tc>
          <w:tcPr>
            <w:tcW w:w="4395" w:type="dxa"/>
            <w:gridSpan w:val="3"/>
            <w:shd w:val="clear" w:color="auto" w:fill="auto"/>
          </w:tcPr>
          <w:p w:rsidR="00C84985" w:rsidRDefault="00C84985" w:rsidP="000C3ABD">
            <w:pPr>
              <w:tabs>
                <w:tab w:val="left" w:pos="6135"/>
                <w:tab w:val="right" w:pos="10063"/>
              </w:tabs>
              <w:rPr>
                <w:lang w:eastAsia="ar-SA"/>
              </w:rPr>
            </w:pPr>
            <w:r>
              <w:rPr>
                <w:lang w:eastAsia="ar-SA"/>
              </w:rPr>
              <w:t>Итого дорог местного значения</w:t>
            </w:r>
          </w:p>
        </w:tc>
        <w:tc>
          <w:tcPr>
            <w:tcW w:w="1984" w:type="dxa"/>
            <w:shd w:val="clear" w:color="auto" w:fill="auto"/>
          </w:tcPr>
          <w:p w:rsidR="00C84985" w:rsidRDefault="00B27CD1" w:rsidP="000C3ABD">
            <w:pPr>
              <w:tabs>
                <w:tab w:val="left" w:pos="6135"/>
                <w:tab w:val="right" w:pos="10063"/>
              </w:tabs>
              <w:jc w:val="center"/>
              <w:rPr>
                <w:lang w:eastAsia="ar-SA"/>
              </w:rPr>
            </w:pPr>
            <w:r>
              <w:rPr>
                <w:lang w:eastAsia="ar-SA"/>
              </w:rPr>
              <w:t>863</w:t>
            </w:r>
            <w:r w:rsidR="00C84985">
              <w:rPr>
                <w:lang w:eastAsia="ar-SA"/>
              </w:rPr>
              <w:t>0</w:t>
            </w:r>
          </w:p>
        </w:tc>
        <w:tc>
          <w:tcPr>
            <w:tcW w:w="1276" w:type="dxa"/>
            <w:shd w:val="clear" w:color="auto" w:fill="auto"/>
          </w:tcPr>
          <w:p w:rsidR="00C84985" w:rsidRDefault="00C84985" w:rsidP="000C3ABD">
            <w:pPr>
              <w:tabs>
                <w:tab w:val="left" w:pos="6135"/>
                <w:tab w:val="right" w:pos="10063"/>
              </w:tabs>
              <w:jc w:val="center"/>
              <w:rPr>
                <w:lang w:eastAsia="ar-SA"/>
              </w:rPr>
            </w:pPr>
          </w:p>
        </w:tc>
        <w:tc>
          <w:tcPr>
            <w:tcW w:w="1134" w:type="dxa"/>
            <w:shd w:val="clear" w:color="auto" w:fill="auto"/>
          </w:tcPr>
          <w:p w:rsidR="00C84985" w:rsidRDefault="00C84985" w:rsidP="000C3ABD">
            <w:pPr>
              <w:tabs>
                <w:tab w:val="left" w:pos="6135"/>
                <w:tab w:val="right" w:pos="10063"/>
              </w:tabs>
              <w:jc w:val="center"/>
              <w:rPr>
                <w:lang w:eastAsia="ar-SA"/>
              </w:rPr>
            </w:pPr>
            <w:r>
              <w:rPr>
                <w:lang w:eastAsia="ar-SA"/>
              </w:rPr>
              <w:t>334</w:t>
            </w:r>
            <w:r w:rsidR="00B27CD1">
              <w:rPr>
                <w:lang w:eastAsia="ar-SA"/>
              </w:rPr>
              <w:t>65</w:t>
            </w:r>
          </w:p>
        </w:tc>
        <w:tc>
          <w:tcPr>
            <w:tcW w:w="1843" w:type="dxa"/>
            <w:shd w:val="clear" w:color="auto" w:fill="auto"/>
          </w:tcPr>
          <w:p w:rsidR="00C84985" w:rsidRPr="00AB73BE" w:rsidRDefault="00C84985" w:rsidP="000C3ABD">
            <w:pPr>
              <w:tabs>
                <w:tab w:val="left" w:pos="6135"/>
                <w:tab w:val="right" w:pos="10063"/>
              </w:tabs>
              <w:jc w:val="center"/>
              <w:rPr>
                <w:lang w:eastAsia="ar-SA"/>
              </w:rPr>
            </w:pPr>
          </w:p>
        </w:tc>
      </w:tr>
    </w:tbl>
    <w:p w:rsidR="00B35E3F" w:rsidRPr="00F27153" w:rsidRDefault="00B35E3F" w:rsidP="00B35E3F">
      <w:pPr>
        <w:tabs>
          <w:tab w:val="left" w:pos="6135"/>
          <w:tab w:val="right" w:pos="10063"/>
        </w:tabs>
        <w:jc w:val="center"/>
        <w:rPr>
          <w:sz w:val="28"/>
          <w:szCs w:val="28"/>
          <w:lang w:eastAsia="ar-SA"/>
        </w:rPr>
      </w:pPr>
    </w:p>
    <w:p w:rsidR="00366834" w:rsidRDefault="00366834" w:rsidP="00B35E3F">
      <w:pPr>
        <w:jc w:val="center"/>
      </w:pPr>
    </w:p>
    <w:sectPr w:rsidR="00366834" w:rsidSect="00B27CD1">
      <w:pgSz w:w="11906" w:h="16838"/>
      <w:pgMar w:top="1134" w:right="282"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C5EB9"/>
    <w:multiLevelType w:val="hybridMultilevel"/>
    <w:tmpl w:val="66C2B5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9CA473E"/>
    <w:multiLevelType w:val="hybridMultilevel"/>
    <w:tmpl w:val="EE2CA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5F7D35"/>
    <w:multiLevelType w:val="multilevel"/>
    <w:tmpl w:val="DAD8514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66834"/>
    <w:rsid w:val="0002705D"/>
    <w:rsid w:val="000749D2"/>
    <w:rsid w:val="000D3668"/>
    <w:rsid w:val="001070BE"/>
    <w:rsid w:val="0022382E"/>
    <w:rsid w:val="00236DD3"/>
    <w:rsid w:val="00240DE0"/>
    <w:rsid w:val="00276D8C"/>
    <w:rsid w:val="00291424"/>
    <w:rsid w:val="00295D05"/>
    <w:rsid w:val="00350D05"/>
    <w:rsid w:val="00366834"/>
    <w:rsid w:val="003B64D9"/>
    <w:rsid w:val="00414DB7"/>
    <w:rsid w:val="00450F75"/>
    <w:rsid w:val="00452359"/>
    <w:rsid w:val="004B1BFE"/>
    <w:rsid w:val="004C10DA"/>
    <w:rsid w:val="00521FB0"/>
    <w:rsid w:val="00564887"/>
    <w:rsid w:val="005C3E7A"/>
    <w:rsid w:val="006613A4"/>
    <w:rsid w:val="006C78B0"/>
    <w:rsid w:val="006C7E8B"/>
    <w:rsid w:val="007356DF"/>
    <w:rsid w:val="007452D7"/>
    <w:rsid w:val="00787E1C"/>
    <w:rsid w:val="007F7C8C"/>
    <w:rsid w:val="008405D9"/>
    <w:rsid w:val="00864965"/>
    <w:rsid w:val="008D1A52"/>
    <w:rsid w:val="008F13D0"/>
    <w:rsid w:val="00932A23"/>
    <w:rsid w:val="009A1038"/>
    <w:rsid w:val="009A7476"/>
    <w:rsid w:val="00A113E0"/>
    <w:rsid w:val="00AC4064"/>
    <w:rsid w:val="00B27CD1"/>
    <w:rsid w:val="00B35E3F"/>
    <w:rsid w:val="00C84985"/>
    <w:rsid w:val="00CB1F3D"/>
    <w:rsid w:val="00D76932"/>
    <w:rsid w:val="00DA3E9B"/>
    <w:rsid w:val="00E5687A"/>
    <w:rsid w:val="00ED7873"/>
    <w:rsid w:val="00F0241C"/>
    <w:rsid w:val="00F33F16"/>
    <w:rsid w:val="00FB1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354A"/>
  <w15:docId w15:val="{B412A982-3F28-432B-953A-F53A2A3F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34"/>
    <w:rPr>
      <w:rFonts w:ascii="Times New Roman" w:hAnsi="Times New Roman"/>
      <w:sz w:val="24"/>
      <w:szCs w:val="24"/>
    </w:rPr>
  </w:style>
  <w:style w:type="paragraph" w:styleId="1">
    <w:name w:val="heading 1"/>
    <w:basedOn w:val="a"/>
    <w:next w:val="a"/>
    <w:link w:val="10"/>
    <w:qFormat/>
    <w:rsid w:val="008405D9"/>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66834"/>
    <w:pPr>
      <w:jc w:val="center"/>
    </w:pPr>
    <w:rPr>
      <w:rFonts w:eastAsia="Times New Roman"/>
      <w:b/>
      <w:sz w:val="32"/>
      <w:szCs w:val="20"/>
    </w:rPr>
  </w:style>
  <w:style w:type="character" w:customStyle="1" w:styleId="10">
    <w:name w:val="Заголовок 1 Знак"/>
    <w:link w:val="1"/>
    <w:rsid w:val="008405D9"/>
    <w:rPr>
      <w:rFonts w:ascii="Arial" w:eastAsia="Times New Roman" w:hAnsi="Arial"/>
      <w:b/>
      <w:bCs/>
      <w:kern w:val="32"/>
      <w:sz w:val="32"/>
      <w:szCs w:val="32"/>
    </w:rPr>
  </w:style>
  <w:style w:type="paragraph" w:customStyle="1" w:styleId="ConsNormal">
    <w:name w:val="ConsNormal"/>
    <w:rsid w:val="008405D9"/>
    <w:pPr>
      <w:autoSpaceDE w:val="0"/>
      <w:autoSpaceDN w:val="0"/>
      <w:adjustRightInd w:val="0"/>
      <w:ind w:firstLine="720"/>
    </w:pPr>
    <w:rPr>
      <w:rFonts w:ascii="Arial" w:eastAsia="Times New Roman" w:hAnsi="Arial" w:cs="Arial"/>
    </w:rPr>
  </w:style>
  <w:style w:type="character" w:customStyle="1" w:styleId="bx-font">
    <w:name w:val="bx-font"/>
    <w:basedOn w:val="a0"/>
    <w:rsid w:val="008405D9"/>
  </w:style>
  <w:style w:type="paragraph" w:styleId="2">
    <w:name w:val="Body Text 2"/>
    <w:basedOn w:val="a"/>
    <w:link w:val="20"/>
    <w:rsid w:val="00E5687A"/>
    <w:pPr>
      <w:jc w:val="center"/>
    </w:pPr>
    <w:rPr>
      <w:rFonts w:eastAsia="Times New Roman"/>
      <w:b/>
      <w:bCs/>
    </w:rPr>
  </w:style>
  <w:style w:type="character" w:customStyle="1" w:styleId="20">
    <w:name w:val="Основной текст 2 Знак"/>
    <w:link w:val="2"/>
    <w:rsid w:val="00E5687A"/>
    <w:rPr>
      <w:rFonts w:ascii="Times New Roman" w:eastAsia="Times New Roman" w:hAnsi="Times New Roman"/>
      <w:b/>
      <w:bCs/>
      <w:sz w:val="24"/>
      <w:szCs w:val="24"/>
    </w:rPr>
  </w:style>
  <w:style w:type="paragraph" w:customStyle="1" w:styleId="headertext">
    <w:name w:val="headertext"/>
    <w:basedOn w:val="a"/>
    <w:rsid w:val="00E5687A"/>
    <w:pPr>
      <w:spacing w:before="100" w:beforeAutospacing="1" w:after="100" w:afterAutospacing="1"/>
    </w:pPr>
    <w:rPr>
      <w:rFonts w:eastAsia="Times New Roman"/>
    </w:rPr>
  </w:style>
  <w:style w:type="paragraph" w:styleId="a4">
    <w:name w:val="No Spacing"/>
    <w:uiPriority w:val="1"/>
    <w:qFormat/>
    <w:rsid w:val="00E5687A"/>
    <w:rPr>
      <w:rFonts w:ascii="Times New Roman" w:eastAsia="Times New Roman" w:hAnsi="Times New Roman"/>
      <w:sz w:val="24"/>
      <w:szCs w:val="24"/>
    </w:rPr>
  </w:style>
  <w:style w:type="character" w:customStyle="1" w:styleId="gogofoundword">
    <w:name w:val="gogofoundword"/>
    <w:basedOn w:val="a0"/>
    <w:rsid w:val="007356DF"/>
  </w:style>
  <w:style w:type="character" w:styleId="a5">
    <w:name w:val="Hyperlink"/>
    <w:uiPriority w:val="99"/>
    <w:unhideWhenUsed/>
    <w:rsid w:val="007356DF"/>
    <w:rPr>
      <w:color w:val="0000FF"/>
      <w:u w:val="single"/>
    </w:rPr>
  </w:style>
  <w:style w:type="paragraph" w:styleId="a6">
    <w:name w:val="Normal (Web)"/>
    <w:basedOn w:val="a"/>
    <w:uiPriority w:val="99"/>
    <w:semiHidden/>
    <w:unhideWhenUsed/>
    <w:rsid w:val="000749D2"/>
    <w:pPr>
      <w:spacing w:before="100" w:beforeAutospacing="1" w:after="100" w:afterAutospacing="1"/>
    </w:pPr>
    <w:rPr>
      <w:rFonts w:eastAsia="Times New Roman"/>
    </w:rPr>
  </w:style>
  <w:style w:type="paragraph" w:styleId="a7">
    <w:name w:val="Balloon Text"/>
    <w:basedOn w:val="a"/>
    <w:link w:val="a8"/>
    <w:uiPriority w:val="99"/>
    <w:semiHidden/>
    <w:unhideWhenUsed/>
    <w:rsid w:val="00276D8C"/>
    <w:rPr>
      <w:rFonts w:ascii="Segoe UI" w:hAnsi="Segoe UI" w:cs="Segoe UI"/>
      <w:sz w:val="18"/>
      <w:szCs w:val="18"/>
    </w:rPr>
  </w:style>
  <w:style w:type="character" w:customStyle="1" w:styleId="a8">
    <w:name w:val="Текст выноски Знак"/>
    <w:link w:val="a7"/>
    <w:uiPriority w:val="99"/>
    <w:semiHidden/>
    <w:rsid w:val="00276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1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selmzskie_poseleniya/" TargetMode="External"/><Relationship Id="rId13" Type="http://schemas.openxmlformats.org/officeDocument/2006/relationships/hyperlink" Target="https://pandia.ru/text/category/gibdd/" TargetMode="External"/><Relationship Id="rId18" Type="http://schemas.openxmlformats.org/officeDocument/2006/relationships/hyperlink" Target="https://pandia.ru/text/category/garantijnij_srok/" TargetMode="External"/><Relationship Id="rId3" Type="http://schemas.openxmlformats.org/officeDocument/2006/relationships/styles" Target="styles.xml"/><Relationship Id="rId21" Type="http://schemas.openxmlformats.org/officeDocument/2006/relationships/hyperlink" Target="https://pandia.ru/text/category/stroitelmznie_normi_i_pravila/" TargetMode="External"/><Relationship Id="rId7" Type="http://schemas.openxmlformats.org/officeDocument/2006/relationships/oleObject" Target="embeddings/oleObject1.bin"/><Relationship Id="rId12" Type="http://schemas.openxmlformats.org/officeDocument/2006/relationships/hyperlink" Target="https://pandia.ru/text/category/vipolnenie_rabot/" TargetMode="External"/><Relationship Id="rId17" Type="http://schemas.openxmlformats.org/officeDocument/2006/relationships/hyperlink" Target="https://pandia.ru/text/category/metodicheskie_rekomendatci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ndia.ru/text/category/organizatciya_i_regulyatciya_dorozhnogo_dvizheniya/" TargetMode="External"/><Relationship Id="rId20" Type="http://schemas.openxmlformats.org/officeDocument/2006/relationships/hyperlink" Target="https://pandia.ru/text/category/stroitelmznie_rabot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andia.ru/text/category/kapitalmznij_remo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dia.ru/text/category/remontnie_raboti/" TargetMode="External"/><Relationship Id="rId23" Type="http://schemas.openxmlformats.org/officeDocument/2006/relationships/hyperlink" Target="https://pandia.ru/text/category/byudzhet_mestnij/" TargetMode="External"/><Relationship Id="rId10" Type="http://schemas.openxmlformats.org/officeDocument/2006/relationships/hyperlink" Target="https://pandia.ru/text/category/proektnaya_dokumentatciya/" TargetMode="External"/><Relationship Id="rId19" Type="http://schemas.openxmlformats.org/officeDocument/2006/relationships/hyperlink" Target="https://pandia.ru/text/category/organizatcii_kontrolya/" TargetMode="External"/><Relationship Id="rId4" Type="http://schemas.openxmlformats.org/officeDocument/2006/relationships/settings" Target="settings.xml"/><Relationship Id="rId9" Type="http://schemas.openxmlformats.org/officeDocument/2006/relationships/hyperlink" Target="https://pandia.ru/text/category/selmzskie_poseleniya/" TargetMode="External"/><Relationship Id="rId14" Type="http://schemas.openxmlformats.org/officeDocument/2006/relationships/hyperlink" Target="https://pandia.ru/text/category/individualmznoe_predprinimatelmzstvo/" TargetMode="External"/><Relationship Id="rId22" Type="http://schemas.openxmlformats.org/officeDocument/2006/relationships/hyperlink" Target="https://pandia.ru/text/category/avtorskij_nadz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A795-90B1-4FEF-B94B-3B1A5A69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3839</Words>
  <Characters>21888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25676</CharactersWithSpaces>
  <SharedDoc>false</SharedDoc>
  <HLinks>
    <vt:vector size="102" baseType="variant">
      <vt:variant>
        <vt:i4>983154</vt:i4>
      </vt:variant>
      <vt:variant>
        <vt:i4>51</vt:i4>
      </vt:variant>
      <vt:variant>
        <vt:i4>0</vt:i4>
      </vt:variant>
      <vt:variant>
        <vt:i4>5</vt:i4>
      </vt:variant>
      <vt:variant>
        <vt:lpwstr>https://pandia.ru/text/category/byudzhet_mestnij/</vt:lpwstr>
      </vt:variant>
      <vt:variant>
        <vt:lpwstr/>
      </vt:variant>
      <vt:variant>
        <vt:i4>2162782</vt:i4>
      </vt:variant>
      <vt:variant>
        <vt:i4>48</vt:i4>
      </vt:variant>
      <vt:variant>
        <vt:i4>0</vt:i4>
      </vt:variant>
      <vt:variant>
        <vt:i4>5</vt:i4>
      </vt:variant>
      <vt:variant>
        <vt:lpwstr>https://pandia.ru/text/category/avtorskij_nadzor/</vt:lpwstr>
      </vt:variant>
      <vt:variant>
        <vt:lpwstr/>
      </vt:variant>
      <vt:variant>
        <vt:i4>1966131</vt:i4>
      </vt:variant>
      <vt:variant>
        <vt:i4>45</vt:i4>
      </vt:variant>
      <vt:variant>
        <vt:i4>0</vt:i4>
      </vt:variant>
      <vt:variant>
        <vt:i4>5</vt:i4>
      </vt:variant>
      <vt:variant>
        <vt:lpwstr>https://pandia.ru/text/category/stroitelmznie_normi_i_pravila/</vt:lpwstr>
      </vt:variant>
      <vt:variant>
        <vt:lpwstr/>
      </vt:variant>
      <vt:variant>
        <vt:i4>3932242</vt:i4>
      </vt:variant>
      <vt:variant>
        <vt:i4>42</vt:i4>
      </vt:variant>
      <vt:variant>
        <vt:i4>0</vt:i4>
      </vt:variant>
      <vt:variant>
        <vt:i4>5</vt:i4>
      </vt:variant>
      <vt:variant>
        <vt:lpwstr>https://pandia.ru/text/category/stroitelmznie_raboti/</vt:lpwstr>
      </vt:variant>
      <vt:variant>
        <vt:lpwstr/>
      </vt:variant>
      <vt:variant>
        <vt:i4>8323086</vt:i4>
      </vt:variant>
      <vt:variant>
        <vt:i4>39</vt:i4>
      </vt:variant>
      <vt:variant>
        <vt:i4>0</vt:i4>
      </vt:variant>
      <vt:variant>
        <vt:i4>5</vt:i4>
      </vt:variant>
      <vt:variant>
        <vt:lpwstr>https://pandia.ru/text/category/organizatcii_kontrolya/</vt:lpwstr>
      </vt:variant>
      <vt:variant>
        <vt:lpwstr/>
      </vt:variant>
      <vt:variant>
        <vt:i4>2424919</vt:i4>
      </vt:variant>
      <vt:variant>
        <vt:i4>36</vt:i4>
      </vt:variant>
      <vt:variant>
        <vt:i4>0</vt:i4>
      </vt:variant>
      <vt:variant>
        <vt:i4>5</vt:i4>
      </vt:variant>
      <vt:variant>
        <vt:lpwstr>https://pandia.ru/text/category/garantijnij_srok/</vt:lpwstr>
      </vt:variant>
      <vt:variant>
        <vt:lpwstr/>
      </vt:variant>
      <vt:variant>
        <vt:i4>6488153</vt:i4>
      </vt:variant>
      <vt:variant>
        <vt:i4>33</vt:i4>
      </vt:variant>
      <vt:variant>
        <vt:i4>0</vt:i4>
      </vt:variant>
      <vt:variant>
        <vt:i4>5</vt:i4>
      </vt:variant>
      <vt:variant>
        <vt:lpwstr>https://pandia.ru/text/category/metodicheskie_rekomendatcii/</vt:lpwstr>
      </vt:variant>
      <vt:variant>
        <vt:lpwstr/>
      </vt:variant>
      <vt:variant>
        <vt:i4>5963795</vt:i4>
      </vt:variant>
      <vt:variant>
        <vt:i4>30</vt:i4>
      </vt:variant>
      <vt:variant>
        <vt:i4>0</vt:i4>
      </vt:variant>
      <vt:variant>
        <vt:i4>5</vt:i4>
      </vt:variant>
      <vt:variant>
        <vt:lpwstr>https://pandia.ru/text/category/organizatciya_i_regulyatciya_dorozhnogo_dvizheniya/</vt:lpwstr>
      </vt:variant>
      <vt:variant>
        <vt:lpwstr/>
      </vt:variant>
      <vt:variant>
        <vt:i4>3866691</vt:i4>
      </vt:variant>
      <vt:variant>
        <vt:i4>27</vt:i4>
      </vt:variant>
      <vt:variant>
        <vt:i4>0</vt:i4>
      </vt:variant>
      <vt:variant>
        <vt:i4>5</vt:i4>
      </vt:variant>
      <vt:variant>
        <vt:lpwstr>https://pandia.ru/text/category/remontnie_raboti/</vt:lpwstr>
      </vt:variant>
      <vt:variant>
        <vt:lpwstr/>
      </vt:variant>
      <vt:variant>
        <vt:i4>3604556</vt:i4>
      </vt:variant>
      <vt:variant>
        <vt:i4>24</vt:i4>
      </vt:variant>
      <vt:variant>
        <vt:i4>0</vt:i4>
      </vt:variant>
      <vt:variant>
        <vt:i4>5</vt:i4>
      </vt:variant>
      <vt:variant>
        <vt:lpwstr>https://pandia.ru/text/category/individualmznoe_predprinimatelmzstvo/</vt:lpwstr>
      </vt:variant>
      <vt:variant>
        <vt:lpwstr/>
      </vt:variant>
      <vt:variant>
        <vt:i4>3539004</vt:i4>
      </vt:variant>
      <vt:variant>
        <vt:i4>21</vt:i4>
      </vt:variant>
      <vt:variant>
        <vt:i4>0</vt:i4>
      </vt:variant>
      <vt:variant>
        <vt:i4>5</vt:i4>
      </vt:variant>
      <vt:variant>
        <vt:lpwstr>https://pandia.ru/text/category/gibdd/</vt:lpwstr>
      </vt:variant>
      <vt:variant>
        <vt:lpwstr/>
      </vt:variant>
      <vt:variant>
        <vt:i4>1245290</vt:i4>
      </vt:variant>
      <vt:variant>
        <vt:i4>18</vt:i4>
      </vt:variant>
      <vt:variant>
        <vt:i4>0</vt:i4>
      </vt:variant>
      <vt:variant>
        <vt:i4>5</vt:i4>
      </vt:variant>
      <vt:variant>
        <vt:lpwstr>https://pandia.ru/text/category/vipolnenie_rabot/</vt:lpwstr>
      </vt:variant>
      <vt:variant>
        <vt:lpwstr/>
      </vt:variant>
      <vt:variant>
        <vt:i4>4849772</vt:i4>
      </vt:variant>
      <vt:variant>
        <vt:i4>15</vt:i4>
      </vt:variant>
      <vt:variant>
        <vt:i4>0</vt:i4>
      </vt:variant>
      <vt:variant>
        <vt:i4>5</vt:i4>
      </vt:variant>
      <vt:variant>
        <vt:lpwstr>https://pandia.ru/text/category/kapitalmznij_remont/</vt:lpwstr>
      </vt:variant>
      <vt:variant>
        <vt:lpwstr/>
      </vt:variant>
      <vt:variant>
        <vt:i4>3080214</vt:i4>
      </vt:variant>
      <vt:variant>
        <vt:i4>12</vt:i4>
      </vt:variant>
      <vt:variant>
        <vt:i4>0</vt:i4>
      </vt:variant>
      <vt:variant>
        <vt:i4>5</vt:i4>
      </vt:variant>
      <vt:variant>
        <vt:lpwstr>https://pandia.ru/text/category/proektnaya_dokumentatciya/</vt:lpwstr>
      </vt:variant>
      <vt:variant>
        <vt:lpwstr/>
      </vt:variant>
      <vt:variant>
        <vt:i4>4063310</vt:i4>
      </vt:variant>
      <vt:variant>
        <vt:i4>9</vt:i4>
      </vt:variant>
      <vt:variant>
        <vt:i4>0</vt:i4>
      </vt:variant>
      <vt:variant>
        <vt:i4>5</vt:i4>
      </vt:variant>
      <vt:variant>
        <vt:lpwstr>https://pandia.ru/text/category/selmzskie_poseleniya/</vt:lpwstr>
      </vt:variant>
      <vt:variant>
        <vt:lpwstr/>
      </vt:variant>
      <vt:variant>
        <vt:i4>4063310</vt:i4>
      </vt:variant>
      <vt:variant>
        <vt:i4>6</vt:i4>
      </vt:variant>
      <vt:variant>
        <vt:i4>0</vt:i4>
      </vt:variant>
      <vt:variant>
        <vt:i4>5</vt:i4>
      </vt:variant>
      <vt:variant>
        <vt:lpwstr>https://pandia.ru/text/category/selmzskie_poseleniya/</vt:lpwstr>
      </vt:variant>
      <vt:variant>
        <vt:lpwstr/>
      </vt:variant>
      <vt:variant>
        <vt:i4>7143543</vt:i4>
      </vt:variant>
      <vt:variant>
        <vt:i4>3</vt:i4>
      </vt:variant>
      <vt:variant>
        <vt:i4>0</vt:i4>
      </vt:variant>
      <vt:variant>
        <vt:i4>5</vt:i4>
      </vt:variant>
      <vt:variant>
        <vt:lpwstr>https://pandia.ru/text/category/organi_mestnogo_samoupravleniya/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dc:creator>
  <cp:lastModifiedBy>Пользователь</cp:lastModifiedBy>
  <cp:revision>2</cp:revision>
  <cp:lastPrinted>2019-04-12T08:42:00Z</cp:lastPrinted>
  <dcterms:created xsi:type="dcterms:W3CDTF">2024-08-16T12:19:00Z</dcterms:created>
  <dcterms:modified xsi:type="dcterms:W3CDTF">2024-08-16T12:19:00Z</dcterms:modified>
</cp:coreProperties>
</file>